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827" w:rsidRPr="00002B21" w:rsidRDefault="00534827" w:rsidP="00C4519D">
      <w:pPr>
        <w:pStyle w:val="NormalWeb"/>
        <w:spacing w:before="0" w:beforeAutospacing="0" w:after="0" w:afterAutospacing="0"/>
        <w:rPr>
          <w:rStyle w:val="cdxguideiblank"/>
          <w:rFonts w:asciiTheme="majorHAnsi" w:hAnsiTheme="majorHAnsi"/>
          <w:b/>
          <w:color w:val="4F81BD" w:themeColor="accent1"/>
        </w:rPr>
      </w:pPr>
      <w:r w:rsidRPr="00002B21">
        <w:rPr>
          <w:rStyle w:val="cdxguideiblank"/>
          <w:rFonts w:asciiTheme="majorHAnsi" w:hAnsiTheme="majorHAnsi"/>
          <w:b/>
          <w:color w:val="4F81BD" w:themeColor="accent1"/>
        </w:rPr>
        <w:t>Official Letterhead</w:t>
      </w:r>
      <w:r w:rsidR="000748C3" w:rsidRPr="00002B21">
        <w:rPr>
          <w:rStyle w:val="cdxguideiblank"/>
          <w:rFonts w:asciiTheme="majorHAnsi" w:hAnsiTheme="majorHAnsi"/>
          <w:b/>
          <w:color w:val="4F81BD" w:themeColor="accent1"/>
        </w:rPr>
        <w:t xml:space="preserve"> </w:t>
      </w:r>
      <w:r w:rsidR="00674711" w:rsidRPr="00002B21">
        <w:rPr>
          <w:rStyle w:val="cdxguideiblank"/>
          <w:rFonts w:asciiTheme="majorHAnsi" w:hAnsiTheme="majorHAnsi"/>
          <w:b/>
          <w:color w:val="4F81BD" w:themeColor="accent1"/>
        </w:rPr>
        <w:t>of</w:t>
      </w:r>
      <w:r w:rsidR="000748C3" w:rsidRPr="00002B21">
        <w:rPr>
          <w:rStyle w:val="cdxguideiblank"/>
          <w:rFonts w:asciiTheme="majorHAnsi" w:hAnsiTheme="majorHAnsi"/>
          <w:b/>
          <w:color w:val="4F81BD" w:themeColor="accent1"/>
        </w:rPr>
        <w:t xml:space="preserve"> CPA Firm</w:t>
      </w:r>
    </w:p>
    <w:p w:rsidR="00C4519D" w:rsidRPr="00C075D7" w:rsidRDefault="00C4519D" w:rsidP="00C4519D">
      <w:pPr>
        <w:pStyle w:val="NormalWeb"/>
        <w:spacing w:before="0" w:beforeAutospacing="0" w:after="0" w:afterAutospacing="0"/>
        <w:rPr>
          <w:rStyle w:val="cdxguideiblank"/>
          <w:rFonts w:asciiTheme="majorHAnsi" w:hAnsiTheme="majorHAnsi"/>
          <w:b/>
          <w:color w:val="FF0000"/>
        </w:rPr>
      </w:pPr>
    </w:p>
    <w:p w:rsidR="00C4519D" w:rsidRPr="00C075D7" w:rsidRDefault="00C4519D" w:rsidP="00C4519D">
      <w:pPr>
        <w:pStyle w:val="NormalWeb"/>
        <w:spacing w:before="0" w:beforeAutospacing="0" w:after="0" w:afterAutospacing="0"/>
        <w:rPr>
          <w:rStyle w:val="cdxguideiblank"/>
          <w:rFonts w:asciiTheme="majorHAnsi" w:hAnsiTheme="majorHAnsi"/>
        </w:rPr>
      </w:pPr>
    </w:p>
    <w:p w:rsidR="00CD1EA4" w:rsidRPr="00002B21" w:rsidRDefault="00C4519D" w:rsidP="00C4519D">
      <w:pPr>
        <w:pStyle w:val="NormalWeb"/>
        <w:spacing w:before="0" w:beforeAutospacing="0" w:after="0" w:afterAutospacing="0"/>
        <w:rPr>
          <w:rStyle w:val="cdxguideiblank"/>
          <w:rFonts w:asciiTheme="majorHAnsi" w:hAnsiTheme="majorHAnsi"/>
          <w:b/>
          <w:color w:val="4F81BD" w:themeColor="accent1"/>
        </w:rPr>
      </w:pPr>
      <w:r w:rsidRPr="00002B21">
        <w:rPr>
          <w:rStyle w:val="cdxguideiblank"/>
          <w:rFonts w:asciiTheme="majorHAnsi" w:hAnsiTheme="majorHAnsi"/>
          <w:b/>
          <w:color w:val="4F81BD" w:themeColor="accent1"/>
        </w:rPr>
        <w:t>Date</w:t>
      </w:r>
    </w:p>
    <w:p w:rsidR="00C4519D" w:rsidRPr="00002B21" w:rsidRDefault="00C4519D" w:rsidP="00C4519D">
      <w:pPr>
        <w:pStyle w:val="NormalWeb"/>
        <w:spacing w:before="0" w:beforeAutospacing="0" w:after="0" w:afterAutospacing="0"/>
        <w:rPr>
          <w:rFonts w:asciiTheme="majorHAnsi" w:hAnsiTheme="majorHAnsi"/>
          <w:color w:val="4F81BD" w:themeColor="accent1"/>
        </w:rPr>
      </w:pPr>
    </w:p>
    <w:p w:rsidR="00C4519D" w:rsidRPr="00002B21" w:rsidRDefault="00C4519D" w:rsidP="00C4519D">
      <w:pPr>
        <w:pStyle w:val="NormalWeb"/>
        <w:spacing w:before="0" w:beforeAutospacing="0" w:after="0" w:afterAutospacing="0"/>
        <w:rPr>
          <w:rFonts w:asciiTheme="majorHAnsi" w:hAnsiTheme="majorHAnsi"/>
          <w:color w:val="4F81BD" w:themeColor="accent1"/>
        </w:rPr>
      </w:pPr>
    </w:p>
    <w:p w:rsidR="00CD1EA4" w:rsidRPr="00002B21" w:rsidRDefault="00CD1EA4" w:rsidP="00C4519D">
      <w:pPr>
        <w:pStyle w:val="NormalWeb"/>
        <w:spacing w:before="0" w:beforeAutospacing="0" w:after="0" w:afterAutospacing="0"/>
        <w:rPr>
          <w:rStyle w:val="cdxguideiblank"/>
          <w:rFonts w:asciiTheme="majorHAnsi" w:hAnsiTheme="majorHAnsi"/>
          <w:b/>
          <w:color w:val="4F81BD" w:themeColor="accent1"/>
        </w:rPr>
      </w:pPr>
      <w:r w:rsidRPr="00002B21">
        <w:rPr>
          <w:rStyle w:val="cdxguideiblank"/>
          <w:rFonts w:asciiTheme="majorHAnsi" w:hAnsiTheme="majorHAnsi"/>
          <w:b/>
          <w:color w:val="4F81BD" w:themeColor="accent1"/>
        </w:rPr>
        <w:t xml:space="preserve">Name of Client </w:t>
      </w:r>
    </w:p>
    <w:p w:rsidR="00C4519D" w:rsidRPr="00002B21" w:rsidRDefault="00C4519D" w:rsidP="00C4519D">
      <w:pPr>
        <w:pStyle w:val="NormalWeb"/>
        <w:spacing w:before="0" w:beforeAutospacing="0" w:after="0" w:afterAutospacing="0"/>
        <w:rPr>
          <w:rFonts w:asciiTheme="majorHAnsi" w:hAnsiTheme="majorHAnsi"/>
          <w:b/>
          <w:color w:val="4F81BD" w:themeColor="accent1"/>
        </w:rPr>
      </w:pPr>
      <w:r w:rsidRPr="00002B21">
        <w:rPr>
          <w:rStyle w:val="cdxguideiblank"/>
          <w:rFonts w:asciiTheme="majorHAnsi" w:hAnsiTheme="majorHAnsi"/>
          <w:b/>
          <w:color w:val="4F81BD" w:themeColor="accent1"/>
        </w:rPr>
        <w:t>Address of Client</w:t>
      </w:r>
    </w:p>
    <w:p w:rsidR="00CD1EA4" w:rsidRPr="00C075D7" w:rsidRDefault="00CD1EA4" w:rsidP="00CD1EA4">
      <w:pPr>
        <w:pStyle w:val="cdxguidegentextjustnorm"/>
        <w:rPr>
          <w:rFonts w:asciiTheme="majorHAnsi" w:hAnsiTheme="majorHAnsi"/>
          <w:sz w:val="24"/>
          <w:szCs w:val="24"/>
        </w:rPr>
      </w:pPr>
      <w:r w:rsidRPr="00C075D7">
        <w:rPr>
          <w:rFonts w:asciiTheme="majorHAnsi" w:hAnsiTheme="majorHAnsi"/>
          <w:sz w:val="24"/>
          <w:szCs w:val="24"/>
        </w:rPr>
        <w:t xml:space="preserve">We are pleased to confirm our understanding of the nature and limitations of the services we are to provide for </w:t>
      </w:r>
      <w:r w:rsidRPr="00002B21">
        <w:rPr>
          <w:rStyle w:val="cdxguideiblank"/>
          <w:rFonts w:asciiTheme="majorHAnsi" w:hAnsiTheme="majorHAnsi"/>
          <w:b/>
          <w:color w:val="4F81BD" w:themeColor="accent1"/>
          <w:sz w:val="24"/>
          <w:szCs w:val="24"/>
        </w:rPr>
        <w:t>Client’s Legal Name</w:t>
      </w:r>
      <w:r w:rsidR="00225136" w:rsidRPr="00C075D7">
        <w:rPr>
          <w:rStyle w:val="cdxguideiblank"/>
          <w:rFonts w:asciiTheme="majorHAnsi" w:hAnsiTheme="majorHAnsi"/>
          <w:sz w:val="24"/>
          <w:szCs w:val="24"/>
          <w:u w:val="none"/>
        </w:rPr>
        <w:t>.</w:t>
      </w:r>
    </w:p>
    <w:p w:rsidR="00CD1EA4" w:rsidRPr="00C075D7" w:rsidRDefault="00CD1EA4" w:rsidP="00CD1EA4">
      <w:pPr>
        <w:pStyle w:val="cdxguidegentextjustnorm"/>
        <w:rPr>
          <w:rFonts w:asciiTheme="majorHAnsi" w:hAnsiTheme="majorHAnsi"/>
          <w:sz w:val="24"/>
          <w:szCs w:val="24"/>
        </w:rPr>
      </w:pPr>
      <w:r w:rsidRPr="00C075D7">
        <w:rPr>
          <w:rFonts w:asciiTheme="majorHAnsi" w:hAnsiTheme="majorHAnsi"/>
          <w:sz w:val="24"/>
          <w:szCs w:val="24"/>
        </w:rPr>
        <w:t xml:space="preserve">We will apply the agreed-upon procedures which </w:t>
      </w:r>
      <w:r w:rsidR="00E67C36" w:rsidRPr="00C075D7">
        <w:rPr>
          <w:rStyle w:val="cdxguideiblank"/>
          <w:rFonts w:asciiTheme="majorHAnsi" w:hAnsiTheme="majorHAnsi"/>
          <w:sz w:val="24"/>
          <w:szCs w:val="24"/>
          <w:u w:val="none"/>
        </w:rPr>
        <w:t>t</w:t>
      </w:r>
      <w:r w:rsidRPr="00C075D7">
        <w:rPr>
          <w:rStyle w:val="cdxguideiblank"/>
          <w:rFonts w:asciiTheme="majorHAnsi" w:hAnsiTheme="majorHAnsi"/>
          <w:sz w:val="24"/>
          <w:szCs w:val="24"/>
          <w:u w:val="none"/>
        </w:rPr>
        <w:t>he</w:t>
      </w:r>
      <w:r w:rsidR="00A82F9C" w:rsidRPr="00C075D7">
        <w:rPr>
          <w:rStyle w:val="cdxguideiblank"/>
          <w:rFonts w:asciiTheme="majorHAnsi" w:hAnsiTheme="majorHAnsi"/>
          <w:sz w:val="24"/>
          <w:szCs w:val="24"/>
          <w:u w:val="none"/>
        </w:rPr>
        <w:t xml:space="preserve"> Delaware State Housing Authority</w:t>
      </w:r>
      <w:r w:rsidRPr="00C075D7">
        <w:rPr>
          <w:rStyle w:val="cdxguideiblank"/>
          <w:rFonts w:asciiTheme="majorHAnsi" w:hAnsiTheme="majorHAnsi"/>
          <w:sz w:val="24"/>
          <w:szCs w:val="24"/>
          <w:u w:val="none"/>
        </w:rPr>
        <w:t xml:space="preserve"> </w:t>
      </w:r>
      <w:r w:rsidR="00A82F9C" w:rsidRPr="00C075D7">
        <w:rPr>
          <w:rStyle w:val="cdxguideiblank"/>
          <w:rFonts w:asciiTheme="majorHAnsi" w:hAnsiTheme="majorHAnsi"/>
          <w:sz w:val="24"/>
          <w:szCs w:val="24"/>
          <w:u w:val="none"/>
        </w:rPr>
        <w:t xml:space="preserve">(DSHA) </w:t>
      </w:r>
      <w:r w:rsidRPr="00C075D7">
        <w:rPr>
          <w:rFonts w:asciiTheme="majorHAnsi" w:hAnsiTheme="majorHAnsi"/>
          <w:sz w:val="24"/>
          <w:szCs w:val="24"/>
        </w:rPr>
        <w:t xml:space="preserve">has specified, </w:t>
      </w:r>
      <w:r w:rsidR="008B27BD" w:rsidRPr="00C075D7">
        <w:rPr>
          <w:rFonts w:asciiTheme="majorHAnsi" w:hAnsiTheme="majorHAnsi"/>
          <w:sz w:val="24"/>
          <w:szCs w:val="24"/>
        </w:rPr>
        <w:t xml:space="preserve">as </w:t>
      </w:r>
      <w:r w:rsidRPr="00C075D7">
        <w:rPr>
          <w:rFonts w:asciiTheme="majorHAnsi" w:hAnsiTheme="majorHAnsi"/>
          <w:sz w:val="24"/>
          <w:szCs w:val="24"/>
        </w:rPr>
        <w:t>listed in the attached schedule</w:t>
      </w:r>
      <w:r w:rsidR="008B27BD" w:rsidRPr="00C075D7">
        <w:rPr>
          <w:rFonts w:asciiTheme="majorHAnsi" w:hAnsiTheme="majorHAnsi"/>
          <w:sz w:val="24"/>
          <w:szCs w:val="24"/>
        </w:rPr>
        <w:t>(s)</w:t>
      </w:r>
      <w:r w:rsidRPr="00C075D7">
        <w:rPr>
          <w:rFonts w:asciiTheme="majorHAnsi" w:hAnsiTheme="majorHAnsi"/>
          <w:sz w:val="24"/>
          <w:szCs w:val="24"/>
        </w:rPr>
        <w:t xml:space="preserve">, to </w:t>
      </w:r>
      <w:r w:rsidRPr="00002B21">
        <w:rPr>
          <w:rStyle w:val="cdxguideiblank"/>
          <w:rFonts w:asciiTheme="majorHAnsi" w:hAnsiTheme="majorHAnsi"/>
          <w:b/>
          <w:color w:val="4F81BD" w:themeColor="accent1"/>
          <w:sz w:val="24"/>
          <w:szCs w:val="24"/>
        </w:rPr>
        <w:t>Client’</w:t>
      </w:r>
      <w:r w:rsidR="00225136" w:rsidRPr="00002B21">
        <w:rPr>
          <w:rStyle w:val="cdxguideiblank"/>
          <w:rFonts w:asciiTheme="majorHAnsi" w:hAnsiTheme="majorHAnsi"/>
          <w:b/>
          <w:color w:val="4F81BD" w:themeColor="accent1"/>
          <w:sz w:val="24"/>
          <w:szCs w:val="24"/>
        </w:rPr>
        <w:t>s N</w:t>
      </w:r>
      <w:r w:rsidRPr="00002B21">
        <w:rPr>
          <w:rStyle w:val="cdxguideiblank"/>
          <w:rFonts w:asciiTheme="majorHAnsi" w:hAnsiTheme="majorHAnsi"/>
          <w:b/>
          <w:color w:val="4F81BD" w:themeColor="accent1"/>
          <w:sz w:val="24"/>
          <w:szCs w:val="24"/>
        </w:rPr>
        <w:t>ame</w:t>
      </w:r>
      <w:r w:rsidR="00C4519D" w:rsidRPr="00C075D7">
        <w:rPr>
          <w:rStyle w:val="cdxguideiblank"/>
          <w:rFonts w:asciiTheme="majorHAnsi" w:hAnsiTheme="majorHAnsi"/>
          <w:sz w:val="24"/>
          <w:szCs w:val="24"/>
          <w:u w:val="none"/>
        </w:rPr>
        <w:t xml:space="preserve"> </w:t>
      </w:r>
      <w:r w:rsidR="008B27BD" w:rsidRPr="00C075D7">
        <w:rPr>
          <w:rStyle w:val="cdxguideiblank"/>
          <w:rFonts w:asciiTheme="majorHAnsi" w:hAnsiTheme="majorHAnsi"/>
          <w:sz w:val="24"/>
          <w:szCs w:val="24"/>
          <w:u w:val="none"/>
        </w:rPr>
        <w:t>grant application</w:t>
      </w:r>
      <w:r w:rsidR="00AD7103">
        <w:rPr>
          <w:rStyle w:val="cdxguideiblank"/>
          <w:rFonts w:asciiTheme="majorHAnsi" w:hAnsiTheme="majorHAnsi"/>
          <w:sz w:val="24"/>
          <w:szCs w:val="24"/>
          <w:u w:val="none"/>
        </w:rPr>
        <w:t xml:space="preserve"> </w:t>
      </w:r>
      <w:r w:rsidRPr="00C075D7">
        <w:rPr>
          <w:rFonts w:asciiTheme="majorHAnsi" w:hAnsiTheme="majorHAnsi"/>
          <w:sz w:val="24"/>
          <w:szCs w:val="24"/>
        </w:rPr>
        <w:t xml:space="preserve">for the </w:t>
      </w:r>
      <w:r w:rsidR="00AD7103">
        <w:rPr>
          <w:rFonts w:asciiTheme="majorHAnsi" w:hAnsiTheme="majorHAnsi"/>
          <w:sz w:val="24"/>
          <w:szCs w:val="24"/>
        </w:rPr>
        <w:t xml:space="preserve">Investment known as </w:t>
      </w:r>
      <w:r w:rsidR="00AD7103" w:rsidRPr="00AD7103">
        <w:rPr>
          <w:rFonts w:asciiTheme="majorHAnsi" w:hAnsiTheme="majorHAnsi"/>
          <w:b/>
          <w:color w:val="4F81BD" w:themeColor="accent1"/>
          <w:sz w:val="24"/>
          <w:szCs w:val="24"/>
          <w:u w:val="single"/>
        </w:rPr>
        <w:t>Investment address</w:t>
      </w:r>
      <w:r w:rsidR="00002B21" w:rsidRPr="00C075D7">
        <w:rPr>
          <w:rFonts w:asciiTheme="majorHAnsi" w:hAnsiTheme="majorHAnsi"/>
          <w:sz w:val="24"/>
          <w:szCs w:val="24"/>
        </w:rPr>
        <w:t xml:space="preserve"> </w:t>
      </w:r>
      <w:r w:rsidR="00002B21" w:rsidRPr="00C075D7">
        <w:rPr>
          <w:rStyle w:val="cdxguideiblank"/>
          <w:rFonts w:asciiTheme="majorHAnsi" w:hAnsiTheme="majorHAnsi"/>
          <w:sz w:val="24"/>
          <w:szCs w:val="24"/>
          <w:u w:val="none"/>
        </w:rPr>
        <w:t>in</w:t>
      </w:r>
      <w:r w:rsidRPr="00C075D7">
        <w:rPr>
          <w:rFonts w:asciiTheme="majorHAnsi" w:hAnsiTheme="majorHAnsi"/>
          <w:sz w:val="24"/>
          <w:szCs w:val="24"/>
        </w:rPr>
        <w:t xml:space="preserve"> accordance with </w:t>
      </w:r>
      <w:r w:rsidR="00B959ED" w:rsidRPr="00C075D7">
        <w:rPr>
          <w:rStyle w:val="cdxguideiblank"/>
          <w:rFonts w:asciiTheme="majorHAnsi" w:hAnsiTheme="majorHAnsi"/>
          <w:sz w:val="24"/>
          <w:szCs w:val="24"/>
          <w:u w:val="none"/>
        </w:rPr>
        <w:t xml:space="preserve">the </w:t>
      </w:r>
      <w:r w:rsidR="00A82F9C" w:rsidRPr="00C075D7">
        <w:rPr>
          <w:rStyle w:val="cdxguideiblank"/>
          <w:rFonts w:asciiTheme="majorHAnsi" w:hAnsiTheme="majorHAnsi"/>
          <w:sz w:val="24"/>
          <w:szCs w:val="24"/>
          <w:u w:val="none"/>
        </w:rPr>
        <w:t>DSHA Downtown Development District (DDD) program guidelines</w:t>
      </w:r>
      <w:r w:rsidRPr="00C075D7">
        <w:rPr>
          <w:rFonts w:asciiTheme="majorHAnsi" w:hAnsiTheme="majorHAnsi"/>
          <w:sz w:val="24"/>
          <w:szCs w:val="24"/>
        </w:rPr>
        <w:t xml:space="preserve">. </w:t>
      </w:r>
      <w:r w:rsidR="00501C25" w:rsidRPr="00C075D7">
        <w:rPr>
          <w:rFonts w:asciiTheme="majorHAnsi" w:hAnsiTheme="majorHAnsi"/>
          <w:sz w:val="24"/>
          <w:szCs w:val="24"/>
        </w:rPr>
        <w:t xml:space="preserve"> </w:t>
      </w:r>
      <w:r w:rsidRPr="00C075D7">
        <w:rPr>
          <w:rFonts w:asciiTheme="majorHAnsi" w:hAnsiTheme="majorHAnsi"/>
          <w:sz w:val="24"/>
          <w:szCs w:val="24"/>
        </w:rPr>
        <w:t xml:space="preserve">This engagement is solely to assist </w:t>
      </w:r>
      <w:r w:rsidR="001131B5" w:rsidRPr="00002B21">
        <w:rPr>
          <w:rFonts w:asciiTheme="majorHAnsi" w:hAnsiTheme="majorHAnsi"/>
          <w:b/>
          <w:color w:val="4F81BD" w:themeColor="accent1"/>
          <w:sz w:val="24"/>
          <w:szCs w:val="24"/>
          <w:u w:val="single"/>
        </w:rPr>
        <w:t>Client’s Name</w:t>
      </w:r>
      <w:r w:rsidR="001131B5" w:rsidRPr="00C075D7">
        <w:rPr>
          <w:rFonts w:asciiTheme="majorHAnsi" w:hAnsiTheme="majorHAnsi"/>
          <w:sz w:val="24"/>
          <w:szCs w:val="24"/>
        </w:rPr>
        <w:t xml:space="preserve"> and </w:t>
      </w:r>
      <w:r w:rsidR="00A82F9C" w:rsidRPr="00C075D7">
        <w:rPr>
          <w:rFonts w:asciiTheme="majorHAnsi" w:hAnsiTheme="majorHAnsi"/>
          <w:sz w:val="24"/>
          <w:szCs w:val="24"/>
        </w:rPr>
        <w:t>DSHA</w:t>
      </w:r>
      <w:r w:rsidRPr="00C075D7">
        <w:rPr>
          <w:rStyle w:val="cdxguideiblank"/>
          <w:rFonts w:asciiTheme="majorHAnsi" w:hAnsiTheme="majorHAnsi"/>
          <w:sz w:val="24"/>
          <w:szCs w:val="24"/>
          <w:u w:val="none"/>
        </w:rPr>
        <w:t xml:space="preserve"> </w:t>
      </w:r>
      <w:r w:rsidR="001131B5" w:rsidRPr="00C075D7">
        <w:rPr>
          <w:rFonts w:asciiTheme="majorHAnsi" w:hAnsiTheme="majorHAnsi"/>
          <w:sz w:val="24"/>
          <w:szCs w:val="24"/>
        </w:rPr>
        <w:t xml:space="preserve">with </w:t>
      </w:r>
      <w:r w:rsidR="001131B5" w:rsidRPr="00002B21">
        <w:rPr>
          <w:rFonts w:asciiTheme="majorHAnsi" w:hAnsiTheme="majorHAnsi"/>
          <w:b/>
          <w:color w:val="4F81BD" w:themeColor="accent1"/>
          <w:sz w:val="24"/>
          <w:szCs w:val="24"/>
          <w:u w:val="single"/>
        </w:rPr>
        <w:t>Client’s Name</w:t>
      </w:r>
      <w:r w:rsidR="001131B5" w:rsidRPr="00C075D7">
        <w:rPr>
          <w:rFonts w:asciiTheme="majorHAnsi" w:hAnsiTheme="majorHAnsi"/>
          <w:sz w:val="24"/>
          <w:szCs w:val="24"/>
        </w:rPr>
        <w:t xml:space="preserve"> </w:t>
      </w:r>
      <w:r w:rsidR="00A82F9C" w:rsidRPr="00C075D7">
        <w:rPr>
          <w:rFonts w:asciiTheme="majorHAnsi" w:hAnsiTheme="majorHAnsi"/>
          <w:sz w:val="24"/>
          <w:szCs w:val="24"/>
        </w:rPr>
        <w:t>DDD</w:t>
      </w:r>
      <w:r w:rsidR="00225136" w:rsidRPr="00C075D7">
        <w:rPr>
          <w:rStyle w:val="cdxguideiblank"/>
          <w:rFonts w:asciiTheme="majorHAnsi" w:hAnsiTheme="majorHAnsi"/>
          <w:b/>
          <w:color w:val="FF0000"/>
          <w:sz w:val="24"/>
          <w:szCs w:val="24"/>
          <w:u w:val="none"/>
        </w:rPr>
        <w:t xml:space="preserve"> </w:t>
      </w:r>
      <w:r w:rsidR="00225136" w:rsidRPr="00002B21">
        <w:rPr>
          <w:rStyle w:val="cdxguideiblank"/>
          <w:rFonts w:asciiTheme="majorHAnsi" w:hAnsiTheme="majorHAnsi"/>
          <w:color w:val="auto"/>
          <w:sz w:val="24"/>
          <w:szCs w:val="24"/>
          <w:u w:val="none"/>
        </w:rPr>
        <w:t>Grant</w:t>
      </w:r>
      <w:r w:rsidR="008B27BD" w:rsidRPr="00C075D7">
        <w:rPr>
          <w:rStyle w:val="cdxguideiblank"/>
          <w:rFonts w:asciiTheme="majorHAnsi" w:hAnsiTheme="majorHAnsi"/>
          <w:sz w:val="24"/>
          <w:szCs w:val="24"/>
          <w:u w:val="none"/>
        </w:rPr>
        <w:t xml:space="preserve"> a</w:t>
      </w:r>
      <w:r w:rsidR="00B959ED" w:rsidRPr="00C075D7">
        <w:rPr>
          <w:rStyle w:val="cdxguideiblank"/>
          <w:rFonts w:asciiTheme="majorHAnsi" w:hAnsiTheme="majorHAnsi"/>
          <w:sz w:val="24"/>
          <w:szCs w:val="24"/>
          <w:u w:val="none"/>
        </w:rPr>
        <w:t>pplicat</w:t>
      </w:r>
      <w:bookmarkStart w:id="0" w:name="_GoBack"/>
      <w:bookmarkEnd w:id="0"/>
      <w:r w:rsidR="00B959ED" w:rsidRPr="00C075D7">
        <w:rPr>
          <w:rStyle w:val="cdxguideiblank"/>
          <w:rFonts w:asciiTheme="majorHAnsi" w:hAnsiTheme="majorHAnsi"/>
          <w:sz w:val="24"/>
          <w:szCs w:val="24"/>
          <w:u w:val="none"/>
        </w:rPr>
        <w:t>ion</w:t>
      </w:r>
      <w:r w:rsidR="00501C25" w:rsidRPr="00C075D7">
        <w:rPr>
          <w:rStyle w:val="cdxguideiblank"/>
          <w:rFonts w:asciiTheme="majorHAnsi" w:hAnsiTheme="majorHAnsi"/>
          <w:sz w:val="24"/>
          <w:szCs w:val="24"/>
          <w:u w:val="none"/>
        </w:rPr>
        <w:t xml:space="preserve">.  </w:t>
      </w:r>
      <w:r w:rsidRPr="00C075D7">
        <w:rPr>
          <w:rFonts w:asciiTheme="majorHAnsi" w:hAnsiTheme="majorHAnsi"/>
          <w:sz w:val="24"/>
          <w:szCs w:val="24"/>
        </w:rPr>
        <w:t xml:space="preserve">Our engagement to apply agreed-upon procedures will be conducted in accordance with attestation standards established by the American Institute of Certified Public Accountants. </w:t>
      </w:r>
      <w:r w:rsidR="00501C25" w:rsidRPr="00C075D7">
        <w:rPr>
          <w:rFonts w:asciiTheme="majorHAnsi" w:hAnsiTheme="majorHAnsi"/>
          <w:sz w:val="24"/>
          <w:szCs w:val="24"/>
        </w:rPr>
        <w:t xml:space="preserve"> </w:t>
      </w:r>
      <w:r w:rsidRPr="00C075D7">
        <w:rPr>
          <w:rFonts w:asciiTheme="majorHAnsi" w:hAnsiTheme="majorHAnsi"/>
          <w:sz w:val="24"/>
          <w:szCs w:val="24"/>
        </w:rPr>
        <w:t xml:space="preserve">The sufficiency of the procedures is solely the responsibility of those parties specified in the report. </w:t>
      </w:r>
      <w:r w:rsidR="00501C25" w:rsidRPr="00C075D7">
        <w:rPr>
          <w:rFonts w:asciiTheme="majorHAnsi" w:hAnsiTheme="majorHAnsi"/>
          <w:sz w:val="24"/>
          <w:szCs w:val="24"/>
        </w:rPr>
        <w:t xml:space="preserve"> </w:t>
      </w:r>
      <w:r w:rsidRPr="00C075D7">
        <w:rPr>
          <w:rFonts w:asciiTheme="majorHAnsi" w:hAnsiTheme="majorHAnsi"/>
          <w:sz w:val="24"/>
          <w:szCs w:val="24"/>
        </w:rPr>
        <w:t>Consequently, we make no representation regarding the sufficiency of the procedures described in the attached schedule</w:t>
      </w:r>
      <w:r w:rsidR="001131B5" w:rsidRPr="00C075D7">
        <w:rPr>
          <w:rFonts w:asciiTheme="majorHAnsi" w:hAnsiTheme="majorHAnsi"/>
          <w:sz w:val="24"/>
          <w:szCs w:val="24"/>
        </w:rPr>
        <w:t>(s)</w:t>
      </w:r>
      <w:r w:rsidRPr="00C075D7">
        <w:rPr>
          <w:rFonts w:asciiTheme="majorHAnsi" w:hAnsiTheme="majorHAnsi"/>
          <w:sz w:val="24"/>
          <w:szCs w:val="24"/>
        </w:rPr>
        <w:t xml:space="preserve"> either for the purpose for which this report has been requested or for any other purpose. </w:t>
      </w:r>
      <w:r w:rsidR="00501C25" w:rsidRPr="00C075D7">
        <w:rPr>
          <w:rFonts w:asciiTheme="majorHAnsi" w:hAnsiTheme="majorHAnsi"/>
          <w:sz w:val="24"/>
          <w:szCs w:val="24"/>
        </w:rPr>
        <w:t xml:space="preserve"> </w:t>
      </w:r>
      <w:r w:rsidRPr="00C075D7">
        <w:rPr>
          <w:rFonts w:asciiTheme="majorHAnsi" w:hAnsiTheme="majorHAnsi"/>
          <w:sz w:val="24"/>
          <w:szCs w:val="24"/>
        </w:rPr>
        <w:t>If, for any reason, we are unable to complete the procedures, we will describe any restrictions on the performance of the procedures in our report, or will not issue a report as a result of this engagement</w:t>
      </w:r>
      <w:r w:rsidR="00B959ED" w:rsidRPr="00C075D7">
        <w:rPr>
          <w:rFonts w:asciiTheme="majorHAnsi" w:hAnsiTheme="majorHAnsi"/>
          <w:sz w:val="24"/>
          <w:szCs w:val="24"/>
        </w:rPr>
        <w:t xml:space="preserve">. </w:t>
      </w:r>
    </w:p>
    <w:p w:rsidR="00CD1EA4" w:rsidRPr="00C075D7" w:rsidRDefault="00CD1EA4" w:rsidP="00CD1EA4">
      <w:pPr>
        <w:pStyle w:val="cdxguidegentextjustnorm"/>
        <w:rPr>
          <w:rFonts w:asciiTheme="majorHAnsi" w:hAnsiTheme="majorHAnsi"/>
          <w:sz w:val="24"/>
          <w:szCs w:val="24"/>
        </w:rPr>
      </w:pPr>
      <w:r w:rsidRPr="00C075D7">
        <w:rPr>
          <w:rFonts w:asciiTheme="majorHAnsi" w:hAnsiTheme="majorHAnsi"/>
          <w:sz w:val="24"/>
          <w:szCs w:val="24"/>
        </w:rPr>
        <w:t xml:space="preserve">Because the agreed-upon procedures do not constitute an examination, we will not express an opinion on </w:t>
      </w:r>
      <w:r w:rsidR="00225136" w:rsidRPr="00C075D7">
        <w:rPr>
          <w:rStyle w:val="cdxguideiblank"/>
          <w:rFonts w:asciiTheme="majorHAnsi" w:hAnsiTheme="majorHAnsi"/>
          <w:sz w:val="24"/>
          <w:szCs w:val="24"/>
          <w:u w:val="none"/>
        </w:rPr>
        <w:t>the</w:t>
      </w:r>
      <w:r w:rsidR="00A82F9C" w:rsidRPr="00C075D7">
        <w:rPr>
          <w:rStyle w:val="cdxguideiblank"/>
          <w:rFonts w:asciiTheme="majorHAnsi" w:hAnsiTheme="majorHAnsi"/>
          <w:sz w:val="24"/>
          <w:szCs w:val="24"/>
          <w:u w:val="none"/>
        </w:rPr>
        <w:t xml:space="preserve"> DDD grant request</w:t>
      </w:r>
      <w:r w:rsidRPr="00C075D7">
        <w:rPr>
          <w:rFonts w:asciiTheme="majorHAnsi" w:hAnsiTheme="majorHAnsi"/>
          <w:sz w:val="24"/>
          <w:szCs w:val="24"/>
        </w:rPr>
        <w:t xml:space="preserve">. </w:t>
      </w:r>
      <w:r w:rsidR="00501C25" w:rsidRPr="00C075D7">
        <w:rPr>
          <w:rFonts w:asciiTheme="majorHAnsi" w:hAnsiTheme="majorHAnsi"/>
          <w:sz w:val="24"/>
          <w:szCs w:val="24"/>
        </w:rPr>
        <w:t xml:space="preserve"> </w:t>
      </w:r>
      <w:r w:rsidRPr="00C075D7">
        <w:rPr>
          <w:rFonts w:asciiTheme="majorHAnsi" w:hAnsiTheme="majorHAnsi"/>
          <w:sz w:val="24"/>
          <w:szCs w:val="24"/>
        </w:rPr>
        <w:t>In addition, we have no obligation to perform any procedures beyond those listed in the attached schedule.</w:t>
      </w:r>
      <w:r w:rsidR="00B959ED" w:rsidRPr="00C075D7">
        <w:rPr>
          <w:rFonts w:asciiTheme="majorHAnsi" w:hAnsiTheme="majorHAnsi"/>
          <w:sz w:val="24"/>
          <w:szCs w:val="24"/>
        </w:rPr>
        <w:t xml:space="preserve"> </w:t>
      </w:r>
    </w:p>
    <w:p w:rsidR="00CD1EA4" w:rsidRPr="00C075D7" w:rsidRDefault="00CD1EA4" w:rsidP="00CD1EA4">
      <w:pPr>
        <w:pStyle w:val="cdxguidegentextjustnorm"/>
        <w:rPr>
          <w:rFonts w:asciiTheme="majorHAnsi" w:hAnsiTheme="majorHAnsi"/>
          <w:sz w:val="24"/>
          <w:szCs w:val="24"/>
        </w:rPr>
      </w:pPr>
      <w:r w:rsidRPr="00C075D7">
        <w:rPr>
          <w:rFonts w:asciiTheme="majorHAnsi" w:hAnsiTheme="majorHAnsi"/>
          <w:sz w:val="24"/>
          <w:szCs w:val="24"/>
        </w:rPr>
        <w:t xml:space="preserve">We will submit a report listing the procedures performed and our findings. This report is intended solely for the use of </w:t>
      </w:r>
      <w:r w:rsidR="00B959ED" w:rsidRPr="00002B21">
        <w:rPr>
          <w:rStyle w:val="cdxguideiblank"/>
          <w:rFonts w:asciiTheme="majorHAnsi" w:hAnsiTheme="majorHAnsi"/>
          <w:b/>
          <w:color w:val="4F81BD" w:themeColor="accent1"/>
          <w:sz w:val="24"/>
          <w:szCs w:val="24"/>
        </w:rPr>
        <w:t>Client’s Name</w:t>
      </w:r>
      <w:r w:rsidR="00B959ED" w:rsidRPr="00C075D7">
        <w:rPr>
          <w:rStyle w:val="cdxguideiblank"/>
          <w:rFonts w:asciiTheme="majorHAnsi" w:hAnsiTheme="majorHAnsi"/>
          <w:sz w:val="24"/>
          <w:szCs w:val="24"/>
          <w:u w:val="none"/>
        </w:rPr>
        <w:t xml:space="preserve"> and </w:t>
      </w:r>
      <w:r w:rsidR="00A82F9C" w:rsidRPr="00C075D7">
        <w:rPr>
          <w:rStyle w:val="cdxguideiblank"/>
          <w:rFonts w:asciiTheme="majorHAnsi" w:hAnsiTheme="majorHAnsi"/>
          <w:sz w:val="24"/>
          <w:szCs w:val="24"/>
          <w:u w:val="none"/>
        </w:rPr>
        <w:t>DSHA</w:t>
      </w:r>
      <w:r w:rsidRPr="00C075D7">
        <w:rPr>
          <w:rStyle w:val="cdxguideiblank"/>
          <w:rFonts w:asciiTheme="majorHAnsi" w:hAnsiTheme="majorHAnsi"/>
          <w:sz w:val="24"/>
          <w:szCs w:val="24"/>
          <w:u w:val="none"/>
        </w:rPr>
        <w:t xml:space="preserve"> </w:t>
      </w:r>
      <w:r w:rsidRPr="00C075D7">
        <w:rPr>
          <w:rFonts w:asciiTheme="majorHAnsi" w:hAnsiTheme="majorHAnsi"/>
          <w:sz w:val="24"/>
          <w:szCs w:val="24"/>
        </w:rPr>
        <w:t xml:space="preserve">and should not be used by anyone other than these specified parties. </w:t>
      </w:r>
      <w:r w:rsidR="00501C25" w:rsidRPr="00C075D7">
        <w:rPr>
          <w:rFonts w:asciiTheme="majorHAnsi" w:hAnsiTheme="majorHAnsi"/>
          <w:sz w:val="24"/>
          <w:szCs w:val="24"/>
        </w:rPr>
        <w:t xml:space="preserve"> </w:t>
      </w:r>
      <w:r w:rsidRPr="00C075D7">
        <w:rPr>
          <w:rFonts w:asciiTheme="majorHAnsi" w:hAnsiTheme="majorHAnsi"/>
          <w:sz w:val="24"/>
          <w:szCs w:val="24"/>
        </w:rPr>
        <w:t>Our report will contain a paragraph indicating that had we performed additional procedures, other matters might have come to our attention that would have been reported to you.</w:t>
      </w:r>
      <w:r w:rsidR="00B959ED" w:rsidRPr="00C075D7">
        <w:rPr>
          <w:rFonts w:asciiTheme="majorHAnsi" w:hAnsiTheme="majorHAnsi"/>
          <w:sz w:val="24"/>
          <w:szCs w:val="24"/>
        </w:rPr>
        <w:t xml:space="preserve">  The attest</w:t>
      </w:r>
      <w:r w:rsidR="0069214B" w:rsidRPr="00C075D7">
        <w:rPr>
          <w:rFonts w:asciiTheme="majorHAnsi" w:hAnsiTheme="majorHAnsi"/>
          <w:sz w:val="24"/>
          <w:szCs w:val="24"/>
        </w:rPr>
        <w:t>ation</w:t>
      </w:r>
      <w:r w:rsidR="00B959ED" w:rsidRPr="00C075D7">
        <w:rPr>
          <w:rFonts w:asciiTheme="majorHAnsi" w:hAnsiTheme="majorHAnsi"/>
          <w:sz w:val="24"/>
          <w:szCs w:val="24"/>
        </w:rPr>
        <w:t xml:space="preserve"> documentation for this engagement is the property of </w:t>
      </w:r>
      <w:r w:rsidR="00B959ED" w:rsidRPr="00002B21">
        <w:rPr>
          <w:rFonts w:asciiTheme="majorHAnsi" w:hAnsiTheme="majorHAnsi"/>
          <w:b/>
          <w:color w:val="4F81BD" w:themeColor="accent1"/>
          <w:sz w:val="24"/>
          <w:szCs w:val="24"/>
          <w:u w:val="single"/>
        </w:rPr>
        <w:t>CPA Firm’s Name</w:t>
      </w:r>
      <w:r w:rsidR="00B959ED" w:rsidRPr="00C075D7">
        <w:rPr>
          <w:rFonts w:asciiTheme="majorHAnsi" w:hAnsiTheme="majorHAnsi"/>
          <w:sz w:val="24"/>
          <w:szCs w:val="24"/>
        </w:rPr>
        <w:t xml:space="preserve"> and constitutes confidential information.  However, we may be requested to make certain attest</w:t>
      </w:r>
      <w:r w:rsidR="0069214B" w:rsidRPr="00C075D7">
        <w:rPr>
          <w:rFonts w:asciiTheme="majorHAnsi" w:hAnsiTheme="majorHAnsi"/>
          <w:sz w:val="24"/>
          <w:szCs w:val="24"/>
        </w:rPr>
        <w:t>ation</w:t>
      </w:r>
      <w:r w:rsidR="00B959ED" w:rsidRPr="00C075D7">
        <w:rPr>
          <w:rFonts w:asciiTheme="majorHAnsi" w:hAnsiTheme="majorHAnsi"/>
          <w:sz w:val="24"/>
          <w:szCs w:val="24"/>
        </w:rPr>
        <w:t xml:space="preserve"> documentation available to</w:t>
      </w:r>
      <w:r w:rsidR="00E1785B" w:rsidRPr="00C075D7">
        <w:rPr>
          <w:rFonts w:asciiTheme="majorHAnsi" w:hAnsiTheme="majorHAnsi"/>
          <w:sz w:val="24"/>
          <w:szCs w:val="24"/>
        </w:rPr>
        <w:t xml:space="preserve"> </w:t>
      </w:r>
      <w:r w:rsidR="00A82F9C" w:rsidRPr="00C075D7">
        <w:rPr>
          <w:rFonts w:asciiTheme="majorHAnsi" w:hAnsiTheme="majorHAnsi"/>
          <w:sz w:val="24"/>
          <w:szCs w:val="24"/>
        </w:rPr>
        <w:t>DSHA</w:t>
      </w:r>
      <w:r w:rsidR="00B959ED" w:rsidRPr="00C075D7">
        <w:rPr>
          <w:rFonts w:asciiTheme="majorHAnsi" w:hAnsiTheme="majorHAnsi"/>
          <w:sz w:val="24"/>
          <w:szCs w:val="24"/>
        </w:rPr>
        <w:t xml:space="preserve"> pursuant to authority given to it by law or regulations.  If requested, access to such attest documentation will be provided under the supervision of </w:t>
      </w:r>
      <w:r w:rsidR="00B959ED" w:rsidRPr="00002B21">
        <w:rPr>
          <w:rFonts w:asciiTheme="majorHAnsi" w:hAnsiTheme="majorHAnsi"/>
          <w:b/>
          <w:color w:val="4F81BD" w:themeColor="accent1"/>
          <w:sz w:val="24"/>
          <w:szCs w:val="24"/>
          <w:u w:val="single"/>
        </w:rPr>
        <w:t>CPA Firm’s Name</w:t>
      </w:r>
      <w:r w:rsidR="00B959ED" w:rsidRPr="00C075D7">
        <w:rPr>
          <w:rFonts w:asciiTheme="majorHAnsi" w:hAnsiTheme="majorHAnsi"/>
          <w:sz w:val="24"/>
          <w:szCs w:val="24"/>
        </w:rPr>
        <w:t xml:space="preserve"> personnel.  Furthermore, upon request, we may provide copies of selected attest documentation to</w:t>
      </w:r>
      <w:r w:rsidR="001131B5" w:rsidRPr="00C075D7">
        <w:rPr>
          <w:rFonts w:asciiTheme="majorHAnsi" w:hAnsiTheme="majorHAnsi"/>
          <w:sz w:val="24"/>
          <w:szCs w:val="24"/>
        </w:rPr>
        <w:t xml:space="preserve"> </w:t>
      </w:r>
      <w:r w:rsidR="00A82F9C" w:rsidRPr="00C075D7">
        <w:rPr>
          <w:rFonts w:asciiTheme="majorHAnsi" w:hAnsiTheme="majorHAnsi"/>
          <w:sz w:val="24"/>
          <w:szCs w:val="24"/>
        </w:rPr>
        <w:t>DSHA</w:t>
      </w:r>
      <w:r w:rsidR="00B959ED" w:rsidRPr="00C075D7">
        <w:rPr>
          <w:rFonts w:asciiTheme="majorHAnsi" w:hAnsiTheme="majorHAnsi"/>
          <w:sz w:val="24"/>
          <w:szCs w:val="24"/>
        </w:rPr>
        <w:t xml:space="preserve">.  </w:t>
      </w:r>
      <w:r w:rsidR="00A82F9C" w:rsidRPr="00C075D7">
        <w:rPr>
          <w:rFonts w:asciiTheme="majorHAnsi" w:hAnsiTheme="majorHAnsi"/>
          <w:sz w:val="24"/>
          <w:szCs w:val="24"/>
        </w:rPr>
        <w:t>DSHA may</w:t>
      </w:r>
      <w:r w:rsidR="00B959ED" w:rsidRPr="00C075D7">
        <w:rPr>
          <w:rFonts w:asciiTheme="majorHAnsi" w:hAnsiTheme="majorHAnsi"/>
          <w:sz w:val="24"/>
          <w:szCs w:val="24"/>
        </w:rPr>
        <w:t xml:space="preserve"> intend, or decide, to distribute the copies or information contained therein to others, including other governmental agencies.</w:t>
      </w:r>
    </w:p>
    <w:p w:rsidR="00CD1EA4" w:rsidRPr="00C075D7" w:rsidRDefault="00CD1EA4" w:rsidP="000436DF">
      <w:pPr>
        <w:rPr>
          <w:rFonts w:asciiTheme="majorHAnsi" w:hAnsiTheme="majorHAnsi"/>
        </w:rPr>
      </w:pPr>
      <w:r w:rsidRPr="00C075D7">
        <w:rPr>
          <w:rFonts w:asciiTheme="majorHAnsi" w:hAnsiTheme="majorHAnsi"/>
        </w:rPr>
        <w:t xml:space="preserve">We plan to begin our procedures on approximately </w:t>
      </w:r>
      <w:r w:rsidR="00225136" w:rsidRPr="00002B21">
        <w:rPr>
          <w:rStyle w:val="cdxguideiblank"/>
          <w:rFonts w:asciiTheme="majorHAnsi" w:hAnsiTheme="majorHAnsi"/>
          <w:b/>
          <w:color w:val="4F81BD" w:themeColor="accent1"/>
        </w:rPr>
        <w:t>Date</w:t>
      </w:r>
      <w:r w:rsidRPr="00C075D7">
        <w:rPr>
          <w:rStyle w:val="cdxguideiblank"/>
          <w:rFonts w:asciiTheme="majorHAnsi" w:hAnsiTheme="majorHAnsi"/>
          <w:u w:val="none"/>
        </w:rPr>
        <w:t xml:space="preserve"> </w:t>
      </w:r>
      <w:r w:rsidRPr="00C075D7">
        <w:rPr>
          <w:rFonts w:asciiTheme="majorHAnsi" w:hAnsiTheme="majorHAnsi"/>
        </w:rPr>
        <w:t xml:space="preserve">and, unless unforeseeable problems are encountered, the engagement should be completed by </w:t>
      </w:r>
      <w:r w:rsidRPr="00002B21">
        <w:rPr>
          <w:rStyle w:val="cdxguideiblank"/>
          <w:rFonts w:asciiTheme="majorHAnsi" w:hAnsiTheme="majorHAnsi"/>
          <w:b/>
          <w:color w:val="4F81BD" w:themeColor="accent1"/>
        </w:rPr>
        <w:t>Date</w:t>
      </w:r>
      <w:r w:rsidRPr="00C075D7">
        <w:rPr>
          <w:rFonts w:asciiTheme="majorHAnsi" w:hAnsiTheme="majorHAnsi"/>
        </w:rPr>
        <w:t xml:space="preserve">. </w:t>
      </w:r>
      <w:r w:rsidR="00501C25" w:rsidRPr="00C075D7">
        <w:rPr>
          <w:rFonts w:asciiTheme="majorHAnsi" w:hAnsiTheme="majorHAnsi"/>
        </w:rPr>
        <w:t xml:space="preserve"> </w:t>
      </w:r>
      <w:r w:rsidRPr="00C075D7">
        <w:rPr>
          <w:rFonts w:asciiTheme="majorHAnsi" w:hAnsiTheme="majorHAnsi"/>
        </w:rPr>
        <w:t>At the conclusion of our engagement, we will require a representation letter from management that, among other things, will confirm management’s responsibility for the presentation of the</w:t>
      </w:r>
      <w:r w:rsidR="00A82F9C" w:rsidRPr="00C075D7">
        <w:rPr>
          <w:rFonts w:asciiTheme="majorHAnsi" w:hAnsiTheme="majorHAnsi"/>
        </w:rPr>
        <w:t xml:space="preserve"> </w:t>
      </w:r>
      <w:r w:rsidR="00A82F9C" w:rsidRPr="00002B21">
        <w:rPr>
          <w:rFonts w:asciiTheme="majorHAnsi" w:hAnsiTheme="majorHAnsi"/>
        </w:rPr>
        <w:t>DDD</w:t>
      </w:r>
      <w:r w:rsidR="00225136" w:rsidRPr="00002B21">
        <w:rPr>
          <w:rStyle w:val="cdxguideiblank"/>
          <w:rFonts w:asciiTheme="majorHAnsi" w:hAnsiTheme="majorHAnsi"/>
          <w:u w:val="none"/>
        </w:rPr>
        <w:t xml:space="preserve"> </w:t>
      </w:r>
      <w:r w:rsidR="000436DF" w:rsidRPr="00002B21">
        <w:rPr>
          <w:rFonts w:ascii="Cambria" w:hAnsi="Cambria"/>
        </w:rPr>
        <w:t xml:space="preserve">Attestation </w:t>
      </w:r>
      <w:r w:rsidR="00BC4690" w:rsidRPr="00002B21">
        <w:rPr>
          <w:rFonts w:ascii="Cambria" w:hAnsi="Cambria"/>
        </w:rPr>
        <w:t xml:space="preserve">Report </w:t>
      </w:r>
      <w:r w:rsidR="00BC4690">
        <w:rPr>
          <w:rFonts w:ascii="Cambria" w:hAnsi="Cambria"/>
        </w:rPr>
        <w:t>and</w:t>
      </w:r>
      <w:r w:rsidR="009D50D2">
        <w:rPr>
          <w:rFonts w:ascii="Cambria" w:hAnsi="Cambria"/>
        </w:rPr>
        <w:t xml:space="preserve"> required forms </w:t>
      </w:r>
      <w:r w:rsidRPr="00C075D7">
        <w:rPr>
          <w:rFonts w:asciiTheme="majorHAnsi" w:hAnsiTheme="majorHAnsi"/>
        </w:rPr>
        <w:t xml:space="preserve">in accordance with </w:t>
      </w:r>
      <w:r w:rsidR="00B959ED" w:rsidRPr="00C075D7">
        <w:rPr>
          <w:rStyle w:val="cdxguideiblank"/>
          <w:rFonts w:asciiTheme="majorHAnsi" w:hAnsiTheme="majorHAnsi"/>
          <w:u w:val="none"/>
        </w:rPr>
        <w:t xml:space="preserve">the </w:t>
      </w:r>
      <w:r w:rsidR="00A82F9C" w:rsidRPr="00C075D7">
        <w:rPr>
          <w:rStyle w:val="cdxguideiblank"/>
          <w:rFonts w:asciiTheme="majorHAnsi" w:hAnsiTheme="majorHAnsi"/>
          <w:u w:val="none"/>
        </w:rPr>
        <w:t>DSHA DDD’s Guidelines</w:t>
      </w:r>
      <w:r w:rsidR="00B959ED" w:rsidRPr="00C075D7">
        <w:rPr>
          <w:rStyle w:val="cdxguideiblank"/>
          <w:rFonts w:asciiTheme="majorHAnsi" w:hAnsiTheme="majorHAnsi"/>
          <w:u w:val="none"/>
        </w:rPr>
        <w:t>.</w:t>
      </w:r>
    </w:p>
    <w:p w:rsidR="00CD1EA4" w:rsidRPr="00BC4690" w:rsidRDefault="009D50D2" w:rsidP="00CD1EA4">
      <w:pPr>
        <w:pStyle w:val="cdxguidegentextjustnorm"/>
        <w:rPr>
          <w:rFonts w:asciiTheme="majorHAnsi" w:hAnsiTheme="majorHAnsi"/>
          <w:b/>
          <w:i/>
          <w:color w:val="C00000"/>
          <w:sz w:val="24"/>
          <w:szCs w:val="24"/>
        </w:rPr>
      </w:pPr>
      <w:r w:rsidRPr="00BC4690">
        <w:rPr>
          <w:rFonts w:asciiTheme="majorHAnsi" w:hAnsiTheme="majorHAnsi"/>
          <w:b/>
          <w:i/>
          <w:color w:val="C00000"/>
          <w:sz w:val="24"/>
          <w:szCs w:val="24"/>
        </w:rPr>
        <w:lastRenderedPageBreak/>
        <w:t xml:space="preserve">* </w:t>
      </w:r>
      <w:r w:rsidR="00CD1EA4" w:rsidRPr="00BC4690">
        <w:rPr>
          <w:rFonts w:asciiTheme="majorHAnsi" w:hAnsiTheme="majorHAnsi"/>
          <w:b/>
          <w:i/>
          <w:color w:val="C00000"/>
          <w:sz w:val="24"/>
          <w:szCs w:val="24"/>
        </w:rPr>
        <w:t>We estimate that our fees for these services will range from $</w:t>
      </w:r>
      <w:r w:rsidR="00CD1EA4" w:rsidRPr="00BC4690">
        <w:rPr>
          <w:rStyle w:val="cdxguideiblank"/>
          <w:rFonts w:asciiTheme="majorHAnsi" w:hAnsiTheme="majorHAnsi"/>
          <w:b/>
          <w:i/>
          <w:color w:val="C00000"/>
          <w:sz w:val="24"/>
          <w:szCs w:val="24"/>
        </w:rPr>
        <w:t xml:space="preserve">         </w:t>
      </w:r>
      <w:r w:rsidR="00C4519D" w:rsidRPr="00BC4690">
        <w:rPr>
          <w:rStyle w:val="cdxguideiblank"/>
          <w:rFonts w:asciiTheme="majorHAnsi" w:hAnsiTheme="majorHAnsi"/>
          <w:b/>
          <w:i/>
          <w:color w:val="C00000"/>
          <w:sz w:val="24"/>
          <w:szCs w:val="24"/>
          <w:u w:val="none"/>
        </w:rPr>
        <w:t xml:space="preserve"> </w:t>
      </w:r>
      <w:r w:rsidR="00CD1EA4" w:rsidRPr="00BC4690">
        <w:rPr>
          <w:rFonts w:asciiTheme="majorHAnsi" w:hAnsiTheme="majorHAnsi"/>
          <w:b/>
          <w:i/>
          <w:color w:val="C00000"/>
          <w:sz w:val="24"/>
          <w:szCs w:val="24"/>
        </w:rPr>
        <w:t>to $</w:t>
      </w:r>
      <w:r w:rsidR="00CD1EA4" w:rsidRPr="00BC4690">
        <w:rPr>
          <w:rStyle w:val="cdxguideiblank"/>
          <w:rFonts w:asciiTheme="majorHAnsi" w:hAnsiTheme="majorHAnsi"/>
          <w:b/>
          <w:i/>
          <w:color w:val="C00000"/>
          <w:sz w:val="24"/>
          <w:szCs w:val="24"/>
        </w:rPr>
        <w:t xml:space="preserve">         </w:t>
      </w:r>
      <w:r w:rsidR="00CD1EA4" w:rsidRPr="00BC4690">
        <w:rPr>
          <w:rFonts w:asciiTheme="majorHAnsi" w:hAnsiTheme="majorHAnsi"/>
          <w:b/>
          <w:i/>
          <w:color w:val="C00000"/>
          <w:sz w:val="24"/>
          <w:szCs w:val="24"/>
        </w:rPr>
        <w:t xml:space="preserve">. </w:t>
      </w:r>
      <w:r w:rsidR="00501C25" w:rsidRPr="00BC4690">
        <w:rPr>
          <w:rFonts w:asciiTheme="majorHAnsi" w:hAnsiTheme="majorHAnsi"/>
          <w:b/>
          <w:i/>
          <w:color w:val="C00000"/>
          <w:sz w:val="24"/>
          <w:szCs w:val="24"/>
        </w:rPr>
        <w:t xml:space="preserve"> </w:t>
      </w:r>
      <w:r w:rsidR="00CD1EA4" w:rsidRPr="00BC4690">
        <w:rPr>
          <w:rFonts w:asciiTheme="majorHAnsi" w:hAnsiTheme="majorHAnsi"/>
          <w:b/>
          <w:i/>
          <w:color w:val="C00000"/>
          <w:sz w:val="24"/>
          <w:szCs w:val="24"/>
        </w:rPr>
        <w:t xml:space="preserve">You will also be billed for travel and other out-of-pocket costs such as report production, word processing, postage, etc. </w:t>
      </w:r>
      <w:r w:rsidR="00501C25" w:rsidRPr="00BC4690">
        <w:rPr>
          <w:rFonts w:asciiTheme="majorHAnsi" w:hAnsiTheme="majorHAnsi"/>
          <w:b/>
          <w:i/>
          <w:color w:val="C00000"/>
          <w:sz w:val="24"/>
          <w:szCs w:val="24"/>
        </w:rPr>
        <w:t xml:space="preserve"> </w:t>
      </w:r>
      <w:r w:rsidR="00CD1EA4" w:rsidRPr="00BC4690">
        <w:rPr>
          <w:rFonts w:asciiTheme="majorHAnsi" w:hAnsiTheme="majorHAnsi"/>
          <w:b/>
          <w:i/>
          <w:color w:val="C00000"/>
          <w:sz w:val="24"/>
          <w:szCs w:val="24"/>
        </w:rPr>
        <w:t xml:space="preserve">The fee estimate is based on anticipated cooperation from your personnel and the assumption that unexpected circumstances will not be encountered during the engagement. </w:t>
      </w:r>
      <w:r w:rsidR="00501C25" w:rsidRPr="00BC4690">
        <w:rPr>
          <w:rFonts w:asciiTheme="majorHAnsi" w:hAnsiTheme="majorHAnsi"/>
          <w:b/>
          <w:i/>
          <w:color w:val="C00000"/>
          <w:sz w:val="24"/>
          <w:szCs w:val="24"/>
        </w:rPr>
        <w:t xml:space="preserve"> </w:t>
      </w:r>
      <w:r w:rsidR="00CD1EA4" w:rsidRPr="00BC4690">
        <w:rPr>
          <w:rFonts w:asciiTheme="majorHAnsi" w:hAnsiTheme="majorHAnsi"/>
          <w:b/>
          <w:i/>
          <w:color w:val="C00000"/>
          <w:sz w:val="24"/>
          <w:szCs w:val="24"/>
        </w:rPr>
        <w:t xml:space="preserve">If significant additional time is necessary, we will discuss </w:t>
      </w:r>
      <w:r w:rsidR="00C74A2D" w:rsidRPr="00BC4690">
        <w:rPr>
          <w:rFonts w:asciiTheme="majorHAnsi" w:hAnsiTheme="majorHAnsi"/>
          <w:b/>
          <w:i/>
          <w:color w:val="C00000"/>
          <w:sz w:val="24"/>
          <w:szCs w:val="24"/>
        </w:rPr>
        <w:t>this</w:t>
      </w:r>
      <w:r w:rsidR="00CD1EA4" w:rsidRPr="00BC4690">
        <w:rPr>
          <w:rFonts w:asciiTheme="majorHAnsi" w:hAnsiTheme="majorHAnsi"/>
          <w:b/>
          <w:i/>
          <w:color w:val="C00000"/>
          <w:sz w:val="24"/>
          <w:szCs w:val="24"/>
        </w:rPr>
        <w:t xml:space="preserve"> with you and arrive at a new fee estimate before we incur the additional costs. </w:t>
      </w:r>
      <w:r w:rsidR="00501C25" w:rsidRPr="00BC4690">
        <w:rPr>
          <w:rFonts w:asciiTheme="majorHAnsi" w:hAnsiTheme="majorHAnsi"/>
          <w:b/>
          <w:i/>
          <w:color w:val="C00000"/>
          <w:sz w:val="24"/>
          <w:szCs w:val="24"/>
        </w:rPr>
        <w:t xml:space="preserve"> </w:t>
      </w:r>
      <w:r w:rsidR="00CD1EA4" w:rsidRPr="00BC4690">
        <w:rPr>
          <w:rFonts w:asciiTheme="majorHAnsi" w:hAnsiTheme="majorHAnsi"/>
          <w:b/>
          <w:i/>
          <w:color w:val="C00000"/>
          <w:sz w:val="24"/>
          <w:szCs w:val="24"/>
        </w:rPr>
        <w:t xml:space="preserve">Our invoices for these fees will be rendered each month as work progresses and are payable on presentation. </w:t>
      </w:r>
      <w:r w:rsidR="00501C25" w:rsidRPr="00BC4690">
        <w:rPr>
          <w:rFonts w:asciiTheme="majorHAnsi" w:hAnsiTheme="majorHAnsi"/>
          <w:b/>
          <w:i/>
          <w:color w:val="C00000"/>
          <w:sz w:val="24"/>
          <w:szCs w:val="24"/>
        </w:rPr>
        <w:t xml:space="preserve"> </w:t>
      </w:r>
      <w:r w:rsidR="00CD1EA4" w:rsidRPr="00BC4690">
        <w:rPr>
          <w:rFonts w:asciiTheme="majorHAnsi" w:hAnsiTheme="majorHAnsi"/>
          <w:b/>
          <w:i/>
          <w:color w:val="C00000"/>
          <w:sz w:val="24"/>
          <w:szCs w:val="24"/>
        </w:rPr>
        <w:t>In accordance with our firm policies, work may be suspended if your account becomes</w:t>
      </w:r>
      <w:r w:rsidR="00C4519D" w:rsidRPr="00BC4690">
        <w:rPr>
          <w:rFonts w:asciiTheme="majorHAnsi" w:hAnsiTheme="majorHAnsi"/>
          <w:b/>
          <w:i/>
          <w:color w:val="C00000"/>
          <w:sz w:val="24"/>
          <w:szCs w:val="24"/>
        </w:rPr>
        <w:t xml:space="preserve"> </w:t>
      </w:r>
      <w:r w:rsidR="00C77987" w:rsidRPr="00BC4690">
        <w:rPr>
          <w:rStyle w:val="cdxguideiblank"/>
          <w:rFonts w:asciiTheme="majorHAnsi" w:hAnsiTheme="majorHAnsi"/>
          <w:b/>
          <w:i/>
          <w:color w:val="C00000"/>
          <w:sz w:val="24"/>
          <w:szCs w:val="24"/>
        </w:rPr>
        <w:t xml:space="preserve">         </w:t>
      </w:r>
      <w:r w:rsidR="00CD1EA4" w:rsidRPr="00BC4690">
        <w:rPr>
          <w:rFonts w:asciiTheme="majorHAnsi" w:hAnsiTheme="majorHAnsi"/>
          <w:b/>
          <w:i/>
          <w:color w:val="C00000"/>
          <w:sz w:val="24"/>
          <w:szCs w:val="24"/>
        </w:rPr>
        <w:t xml:space="preserve"> </w:t>
      </w:r>
      <w:r w:rsidR="00C4519D" w:rsidRPr="00BC4690">
        <w:rPr>
          <w:rFonts w:asciiTheme="majorHAnsi" w:hAnsiTheme="majorHAnsi"/>
          <w:b/>
          <w:i/>
          <w:color w:val="C00000"/>
          <w:sz w:val="24"/>
          <w:szCs w:val="24"/>
        </w:rPr>
        <w:t>d</w:t>
      </w:r>
      <w:r w:rsidR="00CD1EA4" w:rsidRPr="00BC4690">
        <w:rPr>
          <w:rStyle w:val="cdxguideiblank"/>
          <w:rFonts w:asciiTheme="majorHAnsi" w:hAnsiTheme="majorHAnsi"/>
          <w:b/>
          <w:i/>
          <w:color w:val="C00000"/>
          <w:sz w:val="24"/>
          <w:szCs w:val="24"/>
          <w:u w:val="none"/>
        </w:rPr>
        <w:t>ays</w:t>
      </w:r>
      <w:r w:rsidR="00501C25" w:rsidRPr="00BC4690">
        <w:rPr>
          <w:rStyle w:val="cdxguideiblank"/>
          <w:rFonts w:asciiTheme="majorHAnsi" w:hAnsiTheme="majorHAnsi"/>
          <w:b/>
          <w:i/>
          <w:color w:val="C00000"/>
          <w:sz w:val="24"/>
          <w:szCs w:val="24"/>
          <w:u w:val="none"/>
        </w:rPr>
        <w:t xml:space="preserve"> </w:t>
      </w:r>
      <w:r w:rsidR="00CD1EA4" w:rsidRPr="00BC4690">
        <w:rPr>
          <w:rFonts w:asciiTheme="majorHAnsi" w:hAnsiTheme="majorHAnsi"/>
          <w:b/>
          <w:i/>
          <w:color w:val="C00000"/>
          <w:sz w:val="24"/>
          <w:szCs w:val="24"/>
        </w:rPr>
        <w:t xml:space="preserve">or more overdue and will not be resumed until your account is paid in full. </w:t>
      </w:r>
      <w:r w:rsidR="00501C25" w:rsidRPr="00BC4690">
        <w:rPr>
          <w:rFonts w:asciiTheme="majorHAnsi" w:hAnsiTheme="majorHAnsi"/>
          <w:b/>
          <w:i/>
          <w:color w:val="C00000"/>
          <w:sz w:val="24"/>
          <w:szCs w:val="24"/>
        </w:rPr>
        <w:t xml:space="preserve"> </w:t>
      </w:r>
      <w:r w:rsidR="00CD1EA4" w:rsidRPr="00BC4690">
        <w:rPr>
          <w:rFonts w:asciiTheme="majorHAnsi" w:hAnsiTheme="majorHAnsi"/>
          <w:b/>
          <w:i/>
          <w:color w:val="C00000"/>
          <w:sz w:val="24"/>
          <w:szCs w:val="24"/>
        </w:rPr>
        <w:t xml:space="preserve">If we elect to terminate our services for nonpayment, our engagement will be deemed to have been completed upon written notification of termination even if we have not completed our report. </w:t>
      </w:r>
      <w:r w:rsidR="00501C25" w:rsidRPr="00BC4690">
        <w:rPr>
          <w:rFonts w:asciiTheme="majorHAnsi" w:hAnsiTheme="majorHAnsi"/>
          <w:b/>
          <w:i/>
          <w:color w:val="C00000"/>
          <w:sz w:val="24"/>
          <w:szCs w:val="24"/>
        </w:rPr>
        <w:t xml:space="preserve"> </w:t>
      </w:r>
      <w:r w:rsidR="00CD1EA4" w:rsidRPr="00BC4690">
        <w:rPr>
          <w:rFonts w:asciiTheme="majorHAnsi" w:hAnsiTheme="majorHAnsi"/>
          <w:b/>
          <w:i/>
          <w:color w:val="C00000"/>
          <w:sz w:val="24"/>
          <w:szCs w:val="24"/>
        </w:rPr>
        <w:t>You will be obligated to compensate us for all time expended and to reimburse us for all out-or-pocket expenditures through the date of termination.</w:t>
      </w:r>
    </w:p>
    <w:p w:rsidR="00CD1EA4" w:rsidRPr="00BC4690" w:rsidRDefault="001131B5" w:rsidP="00CD1EA4">
      <w:pPr>
        <w:pStyle w:val="cdxguidegentextjustnorm"/>
        <w:rPr>
          <w:rFonts w:asciiTheme="majorHAnsi" w:hAnsiTheme="majorHAnsi"/>
          <w:i/>
          <w:color w:val="C00000"/>
          <w:sz w:val="24"/>
          <w:szCs w:val="24"/>
        </w:rPr>
      </w:pPr>
      <w:r w:rsidRPr="00BC4690">
        <w:rPr>
          <w:rFonts w:asciiTheme="majorHAnsi" w:hAnsiTheme="majorHAnsi"/>
          <w:b/>
          <w:i/>
          <w:color w:val="C00000"/>
          <w:sz w:val="24"/>
          <w:szCs w:val="24"/>
        </w:rPr>
        <w:t xml:space="preserve">* </w:t>
      </w:r>
      <w:r w:rsidR="00CD1EA4" w:rsidRPr="00BC4690">
        <w:rPr>
          <w:rFonts w:asciiTheme="majorHAnsi" w:hAnsiTheme="majorHAnsi"/>
          <w:b/>
          <w:i/>
          <w:color w:val="C00000"/>
          <w:sz w:val="24"/>
          <w:szCs w:val="24"/>
        </w:rPr>
        <w:t xml:space="preserve">We appreciate the opportunity to assist you and believe this letter accurately summarizes the significant terms of our engagement. </w:t>
      </w:r>
      <w:r w:rsidR="00501C25" w:rsidRPr="00BC4690">
        <w:rPr>
          <w:rFonts w:asciiTheme="majorHAnsi" w:hAnsiTheme="majorHAnsi"/>
          <w:b/>
          <w:i/>
          <w:color w:val="C00000"/>
          <w:sz w:val="24"/>
          <w:szCs w:val="24"/>
        </w:rPr>
        <w:t xml:space="preserve"> </w:t>
      </w:r>
      <w:r w:rsidR="00CD1EA4" w:rsidRPr="00BC4690">
        <w:rPr>
          <w:rFonts w:asciiTheme="majorHAnsi" w:hAnsiTheme="majorHAnsi"/>
          <w:b/>
          <w:i/>
          <w:color w:val="C00000"/>
          <w:sz w:val="24"/>
          <w:szCs w:val="24"/>
        </w:rPr>
        <w:t xml:space="preserve">If you have any questions, please let us know. </w:t>
      </w:r>
      <w:r w:rsidR="00501C25" w:rsidRPr="00BC4690">
        <w:rPr>
          <w:rFonts w:asciiTheme="majorHAnsi" w:hAnsiTheme="majorHAnsi"/>
          <w:b/>
          <w:i/>
          <w:color w:val="C00000"/>
          <w:sz w:val="24"/>
          <w:szCs w:val="24"/>
        </w:rPr>
        <w:t xml:space="preserve"> </w:t>
      </w:r>
      <w:r w:rsidR="00CD1EA4" w:rsidRPr="00BC4690">
        <w:rPr>
          <w:rFonts w:asciiTheme="majorHAnsi" w:hAnsiTheme="majorHAnsi"/>
          <w:b/>
          <w:i/>
          <w:color w:val="C00000"/>
          <w:sz w:val="24"/>
          <w:szCs w:val="24"/>
        </w:rPr>
        <w:t xml:space="preserve">If you agree with the terms of our engagement as described in this letter, please sign the enclosed copy and return it to us. </w:t>
      </w:r>
      <w:r w:rsidR="00501C25" w:rsidRPr="00BC4690">
        <w:rPr>
          <w:rFonts w:asciiTheme="majorHAnsi" w:hAnsiTheme="majorHAnsi"/>
          <w:b/>
          <w:i/>
          <w:color w:val="C00000"/>
          <w:sz w:val="24"/>
          <w:szCs w:val="24"/>
        </w:rPr>
        <w:t xml:space="preserve"> </w:t>
      </w:r>
      <w:r w:rsidR="00CD1EA4" w:rsidRPr="00BC4690">
        <w:rPr>
          <w:rFonts w:asciiTheme="majorHAnsi" w:hAnsiTheme="majorHAnsi"/>
          <w:b/>
          <w:i/>
          <w:color w:val="C00000"/>
          <w:sz w:val="24"/>
          <w:szCs w:val="24"/>
        </w:rPr>
        <w:t>If the need for additional procedures arises, our agreement with you will need to be revised. It is customary for us to enumerate these revisions in an addendum to this letter.</w:t>
      </w:r>
      <w:r w:rsidR="00BB5359" w:rsidRPr="00BC4690">
        <w:rPr>
          <w:rFonts w:asciiTheme="majorHAnsi" w:hAnsiTheme="majorHAnsi"/>
          <w:i/>
          <w:color w:val="C00000"/>
          <w:sz w:val="24"/>
          <w:szCs w:val="24"/>
        </w:rPr>
        <w:t xml:space="preserve"> </w:t>
      </w:r>
    </w:p>
    <w:p w:rsidR="00CD1EA4" w:rsidRPr="00C075D7" w:rsidRDefault="00CD1EA4" w:rsidP="00CD1EA4">
      <w:pPr>
        <w:pStyle w:val="NormalWeb"/>
        <w:rPr>
          <w:rFonts w:asciiTheme="majorHAnsi" w:hAnsiTheme="majorHAnsi"/>
        </w:rPr>
      </w:pPr>
      <w:r w:rsidRPr="00C075D7">
        <w:rPr>
          <w:rFonts w:asciiTheme="majorHAnsi" w:hAnsiTheme="majorHAnsi"/>
        </w:rPr>
        <w:t>Very truly yours,</w:t>
      </w:r>
    </w:p>
    <w:p w:rsidR="00CD1EA4" w:rsidRPr="00BC4690" w:rsidRDefault="00DF665B" w:rsidP="00CD1EA4">
      <w:pPr>
        <w:pStyle w:val="NormalWeb"/>
        <w:rPr>
          <w:rFonts w:asciiTheme="majorHAnsi" w:hAnsiTheme="majorHAnsi"/>
          <w:b/>
          <w:color w:val="4F81BD" w:themeColor="accent1"/>
        </w:rPr>
      </w:pPr>
      <w:r w:rsidRPr="00BC4690">
        <w:rPr>
          <w:rStyle w:val="cdxguideiblank"/>
          <w:rFonts w:asciiTheme="majorHAnsi" w:hAnsiTheme="majorHAnsi"/>
          <w:b/>
          <w:color w:val="4F81BD" w:themeColor="accent1"/>
        </w:rPr>
        <w:t>CPA Firm’s Name</w:t>
      </w:r>
    </w:p>
    <w:p w:rsidR="00CD1EA4" w:rsidRPr="00C075D7" w:rsidRDefault="00CD1EA4" w:rsidP="00CD1EA4">
      <w:pPr>
        <w:pStyle w:val="NormalWeb"/>
        <w:rPr>
          <w:rFonts w:asciiTheme="majorHAnsi" w:hAnsiTheme="majorHAnsi"/>
        </w:rPr>
      </w:pPr>
      <w:r w:rsidRPr="00C075D7">
        <w:rPr>
          <w:rFonts w:asciiTheme="majorHAnsi" w:hAnsiTheme="majorHAnsi"/>
        </w:rPr>
        <w:t>RESPONSE:</w:t>
      </w:r>
    </w:p>
    <w:p w:rsidR="00CD1EA4" w:rsidRPr="00C075D7" w:rsidRDefault="00CD1EA4" w:rsidP="00CD1EA4">
      <w:pPr>
        <w:pStyle w:val="NormalWeb"/>
        <w:rPr>
          <w:rFonts w:asciiTheme="majorHAnsi" w:hAnsiTheme="majorHAnsi"/>
        </w:rPr>
      </w:pPr>
      <w:r w:rsidRPr="00C075D7">
        <w:rPr>
          <w:rFonts w:asciiTheme="majorHAnsi" w:hAnsiTheme="majorHAnsi"/>
        </w:rPr>
        <w:t xml:space="preserve">This letter correctly sets forth </w:t>
      </w:r>
      <w:r w:rsidR="001131B5" w:rsidRPr="00C075D7">
        <w:rPr>
          <w:rFonts w:asciiTheme="majorHAnsi" w:hAnsiTheme="majorHAnsi"/>
        </w:rPr>
        <w:t>our</w:t>
      </w:r>
      <w:r w:rsidRPr="00C075D7">
        <w:rPr>
          <w:rFonts w:asciiTheme="majorHAnsi" w:hAnsiTheme="majorHAnsi"/>
        </w:rPr>
        <w:t xml:space="preserve"> understanding.</w:t>
      </w:r>
    </w:p>
    <w:p w:rsidR="00CD1EA4" w:rsidRPr="00C075D7" w:rsidRDefault="00CD1EA4" w:rsidP="00CD1EA4">
      <w:pPr>
        <w:pStyle w:val="NormalWeb"/>
        <w:rPr>
          <w:rFonts w:asciiTheme="majorHAnsi" w:hAnsiTheme="majorHAnsi"/>
        </w:rPr>
      </w:pPr>
      <w:r w:rsidRPr="00C075D7">
        <w:rPr>
          <w:rFonts w:asciiTheme="majorHAnsi" w:hAnsiTheme="majorHAnsi"/>
        </w:rPr>
        <w:t>By:</w:t>
      </w:r>
    </w:p>
    <w:p w:rsidR="00CD1EA4" w:rsidRPr="00C075D7" w:rsidRDefault="00CD1EA4" w:rsidP="00CD1EA4">
      <w:pPr>
        <w:pStyle w:val="NormalWeb"/>
        <w:rPr>
          <w:rFonts w:asciiTheme="majorHAnsi" w:hAnsiTheme="majorHAnsi"/>
        </w:rPr>
      </w:pPr>
      <w:r w:rsidRPr="00C075D7">
        <w:rPr>
          <w:rFonts w:asciiTheme="majorHAnsi" w:hAnsiTheme="majorHAnsi"/>
        </w:rPr>
        <w:t>Title:</w:t>
      </w:r>
    </w:p>
    <w:p w:rsidR="00CD1EA4" w:rsidRPr="00C075D7" w:rsidRDefault="00CD1EA4" w:rsidP="00CD1EA4">
      <w:pPr>
        <w:pStyle w:val="NormalWeb"/>
        <w:rPr>
          <w:rFonts w:asciiTheme="majorHAnsi" w:hAnsiTheme="majorHAnsi"/>
        </w:rPr>
      </w:pPr>
      <w:r w:rsidRPr="00C075D7">
        <w:rPr>
          <w:rFonts w:asciiTheme="majorHAnsi" w:hAnsiTheme="majorHAnsi"/>
        </w:rPr>
        <w:t>Date:</w:t>
      </w:r>
    </w:p>
    <w:p w:rsidR="001131B5" w:rsidRPr="00BC4690" w:rsidRDefault="001131B5" w:rsidP="00CD1EA4">
      <w:pPr>
        <w:pStyle w:val="NormalWeb"/>
        <w:rPr>
          <w:rFonts w:asciiTheme="majorHAnsi" w:hAnsiTheme="majorHAnsi"/>
          <w:b/>
          <w:i/>
          <w:color w:val="C00000"/>
        </w:rPr>
      </w:pPr>
      <w:r w:rsidRPr="00BC4690">
        <w:rPr>
          <w:rFonts w:asciiTheme="majorHAnsi" w:hAnsiTheme="majorHAnsi"/>
          <w:b/>
          <w:i/>
          <w:color w:val="C00000"/>
        </w:rPr>
        <w:t xml:space="preserve">* Example </w:t>
      </w:r>
      <w:r w:rsidR="00BC4690">
        <w:rPr>
          <w:rFonts w:asciiTheme="majorHAnsi" w:hAnsiTheme="majorHAnsi"/>
          <w:b/>
          <w:i/>
          <w:color w:val="C00000"/>
        </w:rPr>
        <w:t xml:space="preserve">language </w:t>
      </w:r>
      <w:r w:rsidRPr="00BC4690">
        <w:rPr>
          <w:rFonts w:asciiTheme="majorHAnsi" w:hAnsiTheme="majorHAnsi"/>
          <w:b/>
          <w:i/>
          <w:color w:val="C00000"/>
        </w:rPr>
        <w:t>only – use customary firm policy wording for these paragraphs.</w:t>
      </w:r>
    </w:p>
    <w:sectPr w:rsidR="001131B5" w:rsidRPr="00BC4690" w:rsidSect="00160270">
      <w:footerReference w:type="default" r:id="rId8"/>
      <w:pgSz w:w="12240" w:h="15840"/>
      <w:pgMar w:top="1440" w:right="1080" w:bottom="1440" w:left="108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EF6" w:rsidRDefault="00120EF6">
      <w:r>
        <w:separator/>
      </w:r>
    </w:p>
  </w:endnote>
  <w:endnote w:type="continuationSeparator" w:id="0">
    <w:p w:rsidR="00120EF6" w:rsidRDefault="00120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wis721 B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EF6" w:rsidRDefault="003111A8" w:rsidP="00FF37A1">
    <w:pPr>
      <w:pStyle w:val="Footer"/>
      <w:jc w:val="center"/>
    </w:pPr>
    <w:r>
      <w:rPr>
        <w:rStyle w:val="PageNumber"/>
      </w:rPr>
      <w:fldChar w:fldCharType="begin"/>
    </w:r>
    <w:r w:rsidR="00120EF6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D7103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EF6" w:rsidRDefault="00120EF6">
      <w:r>
        <w:separator/>
      </w:r>
    </w:p>
  </w:footnote>
  <w:footnote w:type="continuationSeparator" w:id="0">
    <w:p w:rsidR="00120EF6" w:rsidRDefault="00120E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701C09"/>
    <w:multiLevelType w:val="hybridMultilevel"/>
    <w:tmpl w:val="2E90C86C"/>
    <w:lvl w:ilvl="0" w:tplc="6574B08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E78"/>
    <w:rsid w:val="00002B21"/>
    <w:rsid w:val="00011C6D"/>
    <w:rsid w:val="000121E7"/>
    <w:rsid w:val="00015AB1"/>
    <w:rsid w:val="000234B6"/>
    <w:rsid w:val="0002451C"/>
    <w:rsid w:val="000305EF"/>
    <w:rsid w:val="000436DF"/>
    <w:rsid w:val="00043D14"/>
    <w:rsid w:val="00045E2C"/>
    <w:rsid w:val="00046A0D"/>
    <w:rsid w:val="00051082"/>
    <w:rsid w:val="00053630"/>
    <w:rsid w:val="00054806"/>
    <w:rsid w:val="00063483"/>
    <w:rsid w:val="00066968"/>
    <w:rsid w:val="0006743E"/>
    <w:rsid w:val="000748C3"/>
    <w:rsid w:val="000758DE"/>
    <w:rsid w:val="00083046"/>
    <w:rsid w:val="000862F5"/>
    <w:rsid w:val="000A2897"/>
    <w:rsid w:val="000A3C1A"/>
    <w:rsid w:val="000A5590"/>
    <w:rsid w:val="000A7535"/>
    <w:rsid w:val="000C49CB"/>
    <w:rsid w:val="000C6703"/>
    <w:rsid w:val="000C6EBB"/>
    <w:rsid w:val="000D321E"/>
    <w:rsid w:val="000E2BB1"/>
    <w:rsid w:val="0010099A"/>
    <w:rsid w:val="001011B9"/>
    <w:rsid w:val="00103CFF"/>
    <w:rsid w:val="00110B90"/>
    <w:rsid w:val="001123F7"/>
    <w:rsid w:val="001131B5"/>
    <w:rsid w:val="00114197"/>
    <w:rsid w:val="00115012"/>
    <w:rsid w:val="00120EF6"/>
    <w:rsid w:val="00124E63"/>
    <w:rsid w:val="0014618E"/>
    <w:rsid w:val="001536D9"/>
    <w:rsid w:val="00160270"/>
    <w:rsid w:val="00160A32"/>
    <w:rsid w:val="001622A5"/>
    <w:rsid w:val="00162B5C"/>
    <w:rsid w:val="00164DA7"/>
    <w:rsid w:val="001736FF"/>
    <w:rsid w:val="001738EF"/>
    <w:rsid w:val="001762F0"/>
    <w:rsid w:val="0018230E"/>
    <w:rsid w:val="0019145A"/>
    <w:rsid w:val="00192D54"/>
    <w:rsid w:val="00197172"/>
    <w:rsid w:val="00197A16"/>
    <w:rsid w:val="001A487C"/>
    <w:rsid w:val="001A528F"/>
    <w:rsid w:val="001B31C6"/>
    <w:rsid w:val="001B3340"/>
    <w:rsid w:val="001B3BBC"/>
    <w:rsid w:val="001B4D4A"/>
    <w:rsid w:val="001B7E70"/>
    <w:rsid w:val="001C1CB3"/>
    <w:rsid w:val="001C4C19"/>
    <w:rsid w:val="001C7ECA"/>
    <w:rsid w:val="001D2CAD"/>
    <w:rsid w:val="001D41BA"/>
    <w:rsid w:val="001D457B"/>
    <w:rsid w:val="001E27C6"/>
    <w:rsid w:val="001E4316"/>
    <w:rsid w:val="001E5350"/>
    <w:rsid w:val="001E6D4A"/>
    <w:rsid w:val="001F100F"/>
    <w:rsid w:val="001F422D"/>
    <w:rsid w:val="001F47D3"/>
    <w:rsid w:val="001F67B0"/>
    <w:rsid w:val="001F763C"/>
    <w:rsid w:val="0020039A"/>
    <w:rsid w:val="00202653"/>
    <w:rsid w:val="0021477F"/>
    <w:rsid w:val="00217D40"/>
    <w:rsid w:val="00225136"/>
    <w:rsid w:val="002279AF"/>
    <w:rsid w:val="002303AB"/>
    <w:rsid w:val="002322BF"/>
    <w:rsid w:val="002341CF"/>
    <w:rsid w:val="0023724E"/>
    <w:rsid w:val="00245FD4"/>
    <w:rsid w:val="00246F39"/>
    <w:rsid w:val="00247F8E"/>
    <w:rsid w:val="0025515F"/>
    <w:rsid w:val="002570B8"/>
    <w:rsid w:val="00260DBE"/>
    <w:rsid w:val="00261773"/>
    <w:rsid w:val="00264BE7"/>
    <w:rsid w:val="002666F0"/>
    <w:rsid w:val="00267EDC"/>
    <w:rsid w:val="0027158D"/>
    <w:rsid w:val="00273B21"/>
    <w:rsid w:val="0027522C"/>
    <w:rsid w:val="00277A0E"/>
    <w:rsid w:val="00280345"/>
    <w:rsid w:val="00282B6C"/>
    <w:rsid w:val="002835F1"/>
    <w:rsid w:val="00285B9A"/>
    <w:rsid w:val="00296232"/>
    <w:rsid w:val="002A0212"/>
    <w:rsid w:val="002A1EBE"/>
    <w:rsid w:val="002A39B6"/>
    <w:rsid w:val="002A4BC8"/>
    <w:rsid w:val="002A560E"/>
    <w:rsid w:val="002A583B"/>
    <w:rsid w:val="002B2356"/>
    <w:rsid w:val="002B46A9"/>
    <w:rsid w:val="002B523E"/>
    <w:rsid w:val="002C1DC1"/>
    <w:rsid w:val="002C5075"/>
    <w:rsid w:val="002D0CE2"/>
    <w:rsid w:val="002D1339"/>
    <w:rsid w:val="002D2619"/>
    <w:rsid w:val="002D46FC"/>
    <w:rsid w:val="002D5851"/>
    <w:rsid w:val="002D59D2"/>
    <w:rsid w:val="002E0F90"/>
    <w:rsid w:val="002E4559"/>
    <w:rsid w:val="002E5D34"/>
    <w:rsid w:val="002E6E25"/>
    <w:rsid w:val="002F17D4"/>
    <w:rsid w:val="002F45D7"/>
    <w:rsid w:val="002F6EC0"/>
    <w:rsid w:val="00301BA9"/>
    <w:rsid w:val="003056EF"/>
    <w:rsid w:val="00306F56"/>
    <w:rsid w:val="0031020D"/>
    <w:rsid w:val="003111A8"/>
    <w:rsid w:val="00315CE7"/>
    <w:rsid w:val="0033110F"/>
    <w:rsid w:val="00336841"/>
    <w:rsid w:val="00343EA1"/>
    <w:rsid w:val="003504D5"/>
    <w:rsid w:val="00350BC0"/>
    <w:rsid w:val="00350EFB"/>
    <w:rsid w:val="00352088"/>
    <w:rsid w:val="00366797"/>
    <w:rsid w:val="00380012"/>
    <w:rsid w:val="00380DC8"/>
    <w:rsid w:val="00380E80"/>
    <w:rsid w:val="00395B0D"/>
    <w:rsid w:val="00397E39"/>
    <w:rsid w:val="003A59D7"/>
    <w:rsid w:val="003A6C39"/>
    <w:rsid w:val="003A7EC3"/>
    <w:rsid w:val="003B17E9"/>
    <w:rsid w:val="003B1B61"/>
    <w:rsid w:val="003B2D6A"/>
    <w:rsid w:val="003C4D7E"/>
    <w:rsid w:val="003C512D"/>
    <w:rsid w:val="003C64AB"/>
    <w:rsid w:val="003D09BE"/>
    <w:rsid w:val="003D37E0"/>
    <w:rsid w:val="003E1564"/>
    <w:rsid w:val="003E3CC2"/>
    <w:rsid w:val="003E51B0"/>
    <w:rsid w:val="003E5B87"/>
    <w:rsid w:val="00400D94"/>
    <w:rsid w:val="00400F26"/>
    <w:rsid w:val="00407537"/>
    <w:rsid w:val="00411E17"/>
    <w:rsid w:val="00412EF2"/>
    <w:rsid w:val="0041404D"/>
    <w:rsid w:val="0041707B"/>
    <w:rsid w:val="00424B72"/>
    <w:rsid w:val="0043227B"/>
    <w:rsid w:val="00437052"/>
    <w:rsid w:val="00442865"/>
    <w:rsid w:val="00442B9C"/>
    <w:rsid w:val="00445997"/>
    <w:rsid w:val="004474C6"/>
    <w:rsid w:val="00450B24"/>
    <w:rsid w:val="00453B48"/>
    <w:rsid w:val="00461808"/>
    <w:rsid w:val="00482759"/>
    <w:rsid w:val="004857AF"/>
    <w:rsid w:val="0048665E"/>
    <w:rsid w:val="004A01B1"/>
    <w:rsid w:val="004B19D6"/>
    <w:rsid w:val="004C317D"/>
    <w:rsid w:val="004D2482"/>
    <w:rsid w:val="004E2F3D"/>
    <w:rsid w:val="004E71BC"/>
    <w:rsid w:val="004F1A14"/>
    <w:rsid w:val="004F2B19"/>
    <w:rsid w:val="00501C25"/>
    <w:rsid w:val="005071A5"/>
    <w:rsid w:val="00512004"/>
    <w:rsid w:val="00520E28"/>
    <w:rsid w:val="005237FB"/>
    <w:rsid w:val="005254EB"/>
    <w:rsid w:val="00526400"/>
    <w:rsid w:val="005265FE"/>
    <w:rsid w:val="00533E5F"/>
    <w:rsid w:val="00534827"/>
    <w:rsid w:val="00537C95"/>
    <w:rsid w:val="00542EA7"/>
    <w:rsid w:val="005434FB"/>
    <w:rsid w:val="00543D75"/>
    <w:rsid w:val="00543F36"/>
    <w:rsid w:val="005479FA"/>
    <w:rsid w:val="0055184C"/>
    <w:rsid w:val="005542D8"/>
    <w:rsid w:val="00555F9D"/>
    <w:rsid w:val="005564A7"/>
    <w:rsid w:val="005611D4"/>
    <w:rsid w:val="005759A9"/>
    <w:rsid w:val="005762C9"/>
    <w:rsid w:val="0058666C"/>
    <w:rsid w:val="005976CF"/>
    <w:rsid w:val="005B204D"/>
    <w:rsid w:val="005B271F"/>
    <w:rsid w:val="005B7644"/>
    <w:rsid w:val="005C2B06"/>
    <w:rsid w:val="005D477F"/>
    <w:rsid w:val="005D654E"/>
    <w:rsid w:val="005D7C15"/>
    <w:rsid w:val="005E19F8"/>
    <w:rsid w:val="005E38A0"/>
    <w:rsid w:val="005E5C79"/>
    <w:rsid w:val="005E6494"/>
    <w:rsid w:val="005E78FE"/>
    <w:rsid w:val="005F020F"/>
    <w:rsid w:val="005F1B6F"/>
    <w:rsid w:val="006003F6"/>
    <w:rsid w:val="00601508"/>
    <w:rsid w:val="006035A9"/>
    <w:rsid w:val="006076CC"/>
    <w:rsid w:val="006207E4"/>
    <w:rsid w:val="0062560E"/>
    <w:rsid w:val="0062563D"/>
    <w:rsid w:val="00625809"/>
    <w:rsid w:val="006463CE"/>
    <w:rsid w:val="006465DA"/>
    <w:rsid w:val="00647282"/>
    <w:rsid w:val="00651BEF"/>
    <w:rsid w:val="006566B6"/>
    <w:rsid w:val="00662A8C"/>
    <w:rsid w:val="00663DC0"/>
    <w:rsid w:val="00667BBD"/>
    <w:rsid w:val="006700B5"/>
    <w:rsid w:val="00672DD9"/>
    <w:rsid w:val="00674711"/>
    <w:rsid w:val="00677F15"/>
    <w:rsid w:val="006806B1"/>
    <w:rsid w:val="00684EDA"/>
    <w:rsid w:val="0069214B"/>
    <w:rsid w:val="0069313A"/>
    <w:rsid w:val="006A2B28"/>
    <w:rsid w:val="006A4143"/>
    <w:rsid w:val="006A6CCF"/>
    <w:rsid w:val="006B0818"/>
    <w:rsid w:val="006B0FAA"/>
    <w:rsid w:val="006B1D42"/>
    <w:rsid w:val="006B492E"/>
    <w:rsid w:val="006C29B9"/>
    <w:rsid w:val="006C45C4"/>
    <w:rsid w:val="006C69FC"/>
    <w:rsid w:val="006D27F7"/>
    <w:rsid w:val="006D2C8E"/>
    <w:rsid w:val="006E569D"/>
    <w:rsid w:val="006E74A9"/>
    <w:rsid w:val="006F0700"/>
    <w:rsid w:val="00701B19"/>
    <w:rsid w:val="00713EC6"/>
    <w:rsid w:val="007261E4"/>
    <w:rsid w:val="00726F73"/>
    <w:rsid w:val="0072722E"/>
    <w:rsid w:val="00727C27"/>
    <w:rsid w:val="007345B7"/>
    <w:rsid w:val="007375B2"/>
    <w:rsid w:val="00744A20"/>
    <w:rsid w:val="00744F03"/>
    <w:rsid w:val="00754D1E"/>
    <w:rsid w:val="0075518E"/>
    <w:rsid w:val="00773BA4"/>
    <w:rsid w:val="0078045E"/>
    <w:rsid w:val="0078103F"/>
    <w:rsid w:val="00781F09"/>
    <w:rsid w:val="00784C8F"/>
    <w:rsid w:val="0079783B"/>
    <w:rsid w:val="007A5E7B"/>
    <w:rsid w:val="007A6991"/>
    <w:rsid w:val="007B2B1D"/>
    <w:rsid w:val="007B743C"/>
    <w:rsid w:val="007B79F2"/>
    <w:rsid w:val="007C2A22"/>
    <w:rsid w:val="007E2A0C"/>
    <w:rsid w:val="007E39A4"/>
    <w:rsid w:val="007E7402"/>
    <w:rsid w:val="007F02A8"/>
    <w:rsid w:val="007F2F32"/>
    <w:rsid w:val="007F6BC4"/>
    <w:rsid w:val="007F707A"/>
    <w:rsid w:val="00810511"/>
    <w:rsid w:val="00810727"/>
    <w:rsid w:val="00814F1A"/>
    <w:rsid w:val="00815EE4"/>
    <w:rsid w:val="00822719"/>
    <w:rsid w:val="00825D9D"/>
    <w:rsid w:val="00830CF7"/>
    <w:rsid w:val="00840269"/>
    <w:rsid w:val="00844930"/>
    <w:rsid w:val="0084606B"/>
    <w:rsid w:val="00852E10"/>
    <w:rsid w:val="0086624C"/>
    <w:rsid w:val="00866769"/>
    <w:rsid w:val="008679FB"/>
    <w:rsid w:val="008920BB"/>
    <w:rsid w:val="008956EA"/>
    <w:rsid w:val="00897F11"/>
    <w:rsid w:val="008B0911"/>
    <w:rsid w:val="008B1BEF"/>
    <w:rsid w:val="008B27BD"/>
    <w:rsid w:val="008C1106"/>
    <w:rsid w:val="008C12A7"/>
    <w:rsid w:val="008C20B0"/>
    <w:rsid w:val="008C5E4D"/>
    <w:rsid w:val="008C66B3"/>
    <w:rsid w:val="008D0BF3"/>
    <w:rsid w:val="008D3BCD"/>
    <w:rsid w:val="008D7E86"/>
    <w:rsid w:val="008E20B8"/>
    <w:rsid w:val="008E5006"/>
    <w:rsid w:val="008E700A"/>
    <w:rsid w:val="008F04BF"/>
    <w:rsid w:val="008F1B56"/>
    <w:rsid w:val="00900D98"/>
    <w:rsid w:val="00915752"/>
    <w:rsid w:val="00920F67"/>
    <w:rsid w:val="00927A32"/>
    <w:rsid w:val="00931C1C"/>
    <w:rsid w:val="00931E22"/>
    <w:rsid w:val="00934667"/>
    <w:rsid w:val="0094630E"/>
    <w:rsid w:val="00951F16"/>
    <w:rsid w:val="0096377E"/>
    <w:rsid w:val="00967244"/>
    <w:rsid w:val="00974C6F"/>
    <w:rsid w:val="0098038E"/>
    <w:rsid w:val="00986BC0"/>
    <w:rsid w:val="00987968"/>
    <w:rsid w:val="009907B0"/>
    <w:rsid w:val="009933E7"/>
    <w:rsid w:val="009A2637"/>
    <w:rsid w:val="009A6F19"/>
    <w:rsid w:val="009C0DED"/>
    <w:rsid w:val="009C3651"/>
    <w:rsid w:val="009C4096"/>
    <w:rsid w:val="009C445F"/>
    <w:rsid w:val="009C55EE"/>
    <w:rsid w:val="009C760B"/>
    <w:rsid w:val="009D50D2"/>
    <w:rsid w:val="009D6325"/>
    <w:rsid w:val="009E417B"/>
    <w:rsid w:val="009F26FE"/>
    <w:rsid w:val="009F380E"/>
    <w:rsid w:val="009F398D"/>
    <w:rsid w:val="009F40E7"/>
    <w:rsid w:val="009F597C"/>
    <w:rsid w:val="009F625A"/>
    <w:rsid w:val="009F6499"/>
    <w:rsid w:val="00A03BC4"/>
    <w:rsid w:val="00A07233"/>
    <w:rsid w:val="00A10EFA"/>
    <w:rsid w:val="00A13C66"/>
    <w:rsid w:val="00A174DD"/>
    <w:rsid w:val="00A317E1"/>
    <w:rsid w:val="00A32241"/>
    <w:rsid w:val="00A50B81"/>
    <w:rsid w:val="00A52346"/>
    <w:rsid w:val="00A57377"/>
    <w:rsid w:val="00A61985"/>
    <w:rsid w:val="00A62728"/>
    <w:rsid w:val="00A66667"/>
    <w:rsid w:val="00A722C9"/>
    <w:rsid w:val="00A80AC1"/>
    <w:rsid w:val="00A82F9C"/>
    <w:rsid w:val="00A83636"/>
    <w:rsid w:val="00A8676B"/>
    <w:rsid w:val="00A90BFE"/>
    <w:rsid w:val="00A91F0E"/>
    <w:rsid w:val="00A96E62"/>
    <w:rsid w:val="00AA28E8"/>
    <w:rsid w:val="00AA747C"/>
    <w:rsid w:val="00AB11A1"/>
    <w:rsid w:val="00AB74EC"/>
    <w:rsid w:val="00AC1E77"/>
    <w:rsid w:val="00AC30C9"/>
    <w:rsid w:val="00AD7103"/>
    <w:rsid w:val="00AE4CD8"/>
    <w:rsid w:val="00AE5181"/>
    <w:rsid w:val="00AE7978"/>
    <w:rsid w:val="00AF015B"/>
    <w:rsid w:val="00AF2CED"/>
    <w:rsid w:val="00B13881"/>
    <w:rsid w:val="00B1485C"/>
    <w:rsid w:val="00B15958"/>
    <w:rsid w:val="00B2086A"/>
    <w:rsid w:val="00B221ED"/>
    <w:rsid w:val="00B2349C"/>
    <w:rsid w:val="00B2425F"/>
    <w:rsid w:val="00B2540D"/>
    <w:rsid w:val="00B33697"/>
    <w:rsid w:val="00B3378D"/>
    <w:rsid w:val="00B36872"/>
    <w:rsid w:val="00B40232"/>
    <w:rsid w:val="00B44FA3"/>
    <w:rsid w:val="00B470D2"/>
    <w:rsid w:val="00B53E58"/>
    <w:rsid w:val="00B55070"/>
    <w:rsid w:val="00B70129"/>
    <w:rsid w:val="00B74532"/>
    <w:rsid w:val="00B75605"/>
    <w:rsid w:val="00B80EE7"/>
    <w:rsid w:val="00B846F3"/>
    <w:rsid w:val="00B87FBC"/>
    <w:rsid w:val="00B959ED"/>
    <w:rsid w:val="00B95B07"/>
    <w:rsid w:val="00BA15AD"/>
    <w:rsid w:val="00BA2FA7"/>
    <w:rsid w:val="00BA4637"/>
    <w:rsid w:val="00BA5E38"/>
    <w:rsid w:val="00BB2651"/>
    <w:rsid w:val="00BB3971"/>
    <w:rsid w:val="00BB39F6"/>
    <w:rsid w:val="00BB4EDA"/>
    <w:rsid w:val="00BB5359"/>
    <w:rsid w:val="00BB5F04"/>
    <w:rsid w:val="00BB7928"/>
    <w:rsid w:val="00BC4431"/>
    <w:rsid w:val="00BC4690"/>
    <w:rsid w:val="00BC4D8C"/>
    <w:rsid w:val="00BD7E44"/>
    <w:rsid w:val="00BE3212"/>
    <w:rsid w:val="00BE4B8C"/>
    <w:rsid w:val="00BF1BDD"/>
    <w:rsid w:val="00BF2E0F"/>
    <w:rsid w:val="00BF63B0"/>
    <w:rsid w:val="00BF7ED1"/>
    <w:rsid w:val="00C0521F"/>
    <w:rsid w:val="00C06457"/>
    <w:rsid w:val="00C075D7"/>
    <w:rsid w:val="00C2687F"/>
    <w:rsid w:val="00C34058"/>
    <w:rsid w:val="00C358DC"/>
    <w:rsid w:val="00C36B63"/>
    <w:rsid w:val="00C4519D"/>
    <w:rsid w:val="00C45DF1"/>
    <w:rsid w:val="00C463EC"/>
    <w:rsid w:val="00C47AB6"/>
    <w:rsid w:val="00C56A35"/>
    <w:rsid w:val="00C60521"/>
    <w:rsid w:val="00C70078"/>
    <w:rsid w:val="00C74A2D"/>
    <w:rsid w:val="00C7582A"/>
    <w:rsid w:val="00C77987"/>
    <w:rsid w:val="00C802B7"/>
    <w:rsid w:val="00C83B7C"/>
    <w:rsid w:val="00C84995"/>
    <w:rsid w:val="00C84AFE"/>
    <w:rsid w:val="00C90E78"/>
    <w:rsid w:val="00C944DE"/>
    <w:rsid w:val="00CA0BF9"/>
    <w:rsid w:val="00CA0EDF"/>
    <w:rsid w:val="00CA0F39"/>
    <w:rsid w:val="00CA7C44"/>
    <w:rsid w:val="00CB0329"/>
    <w:rsid w:val="00CB5B12"/>
    <w:rsid w:val="00CB63FB"/>
    <w:rsid w:val="00CC3F0A"/>
    <w:rsid w:val="00CC51C0"/>
    <w:rsid w:val="00CC6EC8"/>
    <w:rsid w:val="00CD1EA4"/>
    <w:rsid w:val="00CE4BD1"/>
    <w:rsid w:val="00CE69F3"/>
    <w:rsid w:val="00CE7A2E"/>
    <w:rsid w:val="00CF6074"/>
    <w:rsid w:val="00CF6C38"/>
    <w:rsid w:val="00D00D6D"/>
    <w:rsid w:val="00D046E2"/>
    <w:rsid w:val="00D06E44"/>
    <w:rsid w:val="00D2030D"/>
    <w:rsid w:val="00D20B41"/>
    <w:rsid w:val="00D26F58"/>
    <w:rsid w:val="00D33D7F"/>
    <w:rsid w:val="00D33E1C"/>
    <w:rsid w:val="00D4464B"/>
    <w:rsid w:val="00D62286"/>
    <w:rsid w:val="00D67126"/>
    <w:rsid w:val="00D679B6"/>
    <w:rsid w:val="00D75850"/>
    <w:rsid w:val="00D83846"/>
    <w:rsid w:val="00D87401"/>
    <w:rsid w:val="00DA4734"/>
    <w:rsid w:val="00DA51A0"/>
    <w:rsid w:val="00DA5AEB"/>
    <w:rsid w:val="00DA6F19"/>
    <w:rsid w:val="00DB4713"/>
    <w:rsid w:val="00DC38DC"/>
    <w:rsid w:val="00DD0F0A"/>
    <w:rsid w:val="00DD1623"/>
    <w:rsid w:val="00DD5BE1"/>
    <w:rsid w:val="00DD6160"/>
    <w:rsid w:val="00DD69F4"/>
    <w:rsid w:val="00DE2368"/>
    <w:rsid w:val="00DE2941"/>
    <w:rsid w:val="00DE4427"/>
    <w:rsid w:val="00DE771D"/>
    <w:rsid w:val="00DF60F4"/>
    <w:rsid w:val="00DF665B"/>
    <w:rsid w:val="00E01396"/>
    <w:rsid w:val="00E02316"/>
    <w:rsid w:val="00E04626"/>
    <w:rsid w:val="00E1386B"/>
    <w:rsid w:val="00E16615"/>
    <w:rsid w:val="00E1785B"/>
    <w:rsid w:val="00E24311"/>
    <w:rsid w:val="00E266F7"/>
    <w:rsid w:val="00E32F77"/>
    <w:rsid w:val="00E3354A"/>
    <w:rsid w:val="00E45ADF"/>
    <w:rsid w:val="00E46C51"/>
    <w:rsid w:val="00E53395"/>
    <w:rsid w:val="00E5387B"/>
    <w:rsid w:val="00E54B04"/>
    <w:rsid w:val="00E600F2"/>
    <w:rsid w:val="00E62C44"/>
    <w:rsid w:val="00E67C36"/>
    <w:rsid w:val="00E70608"/>
    <w:rsid w:val="00E735BF"/>
    <w:rsid w:val="00E757D2"/>
    <w:rsid w:val="00E906D3"/>
    <w:rsid w:val="00E95A42"/>
    <w:rsid w:val="00EA44E0"/>
    <w:rsid w:val="00EB21F0"/>
    <w:rsid w:val="00EB4BE6"/>
    <w:rsid w:val="00EB77EB"/>
    <w:rsid w:val="00EE6C35"/>
    <w:rsid w:val="00EE7C9D"/>
    <w:rsid w:val="00EF2ECF"/>
    <w:rsid w:val="00EF2F4C"/>
    <w:rsid w:val="00EF3980"/>
    <w:rsid w:val="00F01111"/>
    <w:rsid w:val="00F121F6"/>
    <w:rsid w:val="00F22870"/>
    <w:rsid w:val="00F22D21"/>
    <w:rsid w:val="00F230D6"/>
    <w:rsid w:val="00F30A62"/>
    <w:rsid w:val="00F31319"/>
    <w:rsid w:val="00F31F87"/>
    <w:rsid w:val="00F31F9A"/>
    <w:rsid w:val="00F37A78"/>
    <w:rsid w:val="00F4079E"/>
    <w:rsid w:val="00F533B5"/>
    <w:rsid w:val="00F5522B"/>
    <w:rsid w:val="00F6702A"/>
    <w:rsid w:val="00F74C0D"/>
    <w:rsid w:val="00F76053"/>
    <w:rsid w:val="00F76EDF"/>
    <w:rsid w:val="00F840DC"/>
    <w:rsid w:val="00F87DCA"/>
    <w:rsid w:val="00F90F4D"/>
    <w:rsid w:val="00FA0B7D"/>
    <w:rsid w:val="00FA1704"/>
    <w:rsid w:val="00FA32C8"/>
    <w:rsid w:val="00FA40F5"/>
    <w:rsid w:val="00FA4F27"/>
    <w:rsid w:val="00FA7C5E"/>
    <w:rsid w:val="00FD021C"/>
    <w:rsid w:val="00FD2615"/>
    <w:rsid w:val="00FD3FE0"/>
    <w:rsid w:val="00FD469D"/>
    <w:rsid w:val="00FD6333"/>
    <w:rsid w:val="00FE5819"/>
    <w:rsid w:val="00FE7624"/>
    <w:rsid w:val="00FF3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3DC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73BA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CD1EA4"/>
    <w:pPr>
      <w:spacing w:before="100" w:beforeAutospacing="1" w:after="100" w:afterAutospacing="1"/>
    </w:pPr>
  </w:style>
  <w:style w:type="paragraph" w:customStyle="1" w:styleId="cdxguidegentextjustnorm">
    <w:name w:val="cdxguidegentextjustnorm"/>
    <w:basedOn w:val="Normal"/>
    <w:rsid w:val="00CD1EA4"/>
    <w:pPr>
      <w:spacing w:before="100" w:beforeAutospacing="1" w:after="100" w:afterAutospacing="1" w:line="200" w:lineRule="atLeast"/>
    </w:pPr>
    <w:rPr>
      <w:rFonts w:ascii="Swis721 BT" w:hAnsi="Swis721 BT"/>
      <w:color w:val="000000"/>
      <w:sz w:val="20"/>
      <w:szCs w:val="20"/>
    </w:rPr>
  </w:style>
  <w:style w:type="paragraph" w:customStyle="1" w:styleId="cdxguidegentweak">
    <w:name w:val="cdxguidegentweak"/>
    <w:basedOn w:val="Normal"/>
    <w:rsid w:val="00CD1EA4"/>
    <w:pPr>
      <w:spacing w:before="100" w:beforeAutospacing="1" w:after="100" w:afterAutospacing="1" w:line="240" w:lineRule="atLeast"/>
      <w:ind w:left="1080" w:right="480"/>
    </w:pPr>
    <w:rPr>
      <w:rFonts w:ascii="Swis721 BT" w:hAnsi="Swis721 BT"/>
      <w:color w:val="000000"/>
      <w:sz w:val="20"/>
      <w:szCs w:val="20"/>
    </w:rPr>
  </w:style>
  <w:style w:type="paragraph" w:customStyle="1" w:styleId="cdxguidenoteheadingfull">
    <w:name w:val="cdxguidenoteheadingfull"/>
    <w:basedOn w:val="Normal"/>
    <w:rsid w:val="00CD1EA4"/>
    <w:pPr>
      <w:spacing w:before="100" w:beforeAutospacing="1" w:after="100" w:afterAutospacing="1" w:line="200" w:lineRule="atLeast"/>
    </w:pPr>
    <w:rPr>
      <w:rFonts w:ascii="Swis721 BT" w:hAnsi="Swis721 BT"/>
      <w:b/>
      <w:bCs/>
      <w:color w:val="000000"/>
      <w:sz w:val="20"/>
      <w:szCs w:val="20"/>
    </w:rPr>
  </w:style>
  <w:style w:type="paragraph" w:customStyle="1" w:styleId="cdxguidenotelistfull1con">
    <w:name w:val="cdxguidenotelistfull1con"/>
    <w:basedOn w:val="Normal"/>
    <w:rsid w:val="00CD1EA4"/>
    <w:pPr>
      <w:spacing w:before="100" w:beforeAutospacing="1" w:after="240" w:line="240" w:lineRule="atLeast"/>
      <w:ind w:left="440"/>
    </w:pPr>
    <w:rPr>
      <w:rFonts w:ascii="Swis721 BT" w:hAnsi="Swis721 BT"/>
      <w:color w:val="000000"/>
      <w:sz w:val="20"/>
      <w:szCs w:val="20"/>
    </w:rPr>
  </w:style>
  <w:style w:type="paragraph" w:customStyle="1" w:styleId="cdxguidenotelistfulldb1">
    <w:name w:val="cdxguidenotelistfulldb1"/>
    <w:basedOn w:val="Normal"/>
    <w:rsid w:val="00CD1EA4"/>
    <w:pPr>
      <w:spacing w:before="100" w:beforeAutospacing="1" w:after="240" w:line="240" w:lineRule="atLeast"/>
      <w:ind w:left="440"/>
    </w:pPr>
    <w:rPr>
      <w:rFonts w:ascii="Swis721 BT" w:hAnsi="Swis721 BT"/>
      <w:color w:val="000000"/>
      <w:sz w:val="20"/>
      <w:szCs w:val="20"/>
    </w:rPr>
  </w:style>
  <w:style w:type="character" w:customStyle="1" w:styleId="cdxguideiblank">
    <w:name w:val="cdxguideiblank"/>
    <w:basedOn w:val="DefaultParagraphFont"/>
    <w:rsid w:val="00CD1EA4"/>
    <w:rPr>
      <w:u w:val="single"/>
    </w:rPr>
  </w:style>
  <w:style w:type="character" w:customStyle="1" w:styleId="cdxguideinoteref">
    <w:name w:val="cdxguideinoteref"/>
    <w:basedOn w:val="DefaultParagraphFont"/>
    <w:rsid w:val="00CD1EA4"/>
    <w:rPr>
      <w:b/>
      <w:bCs/>
      <w:i w:val="0"/>
      <w:iCs w:val="0"/>
      <w:strike w:val="0"/>
      <w:dstrike w:val="0"/>
      <w:u w:val="none"/>
      <w:effect w:val="none"/>
    </w:rPr>
  </w:style>
  <w:style w:type="character" w:styleId="Hyperlink">
    <w:name w:val="Hyperlink"/>
    <w:basedOn w:val="DefaultParagraphFont"/>
    <w:rsid w:val="00CD1EA4"/>
    <w:rPr>
      <w:color w:val="0000FF"/>
      <w:u w:val="single"/>
    </w:rPr>
  </w:style>
  <w:style w:type="character" w:customStyle="1" w:styleId="cdxguideititleref">
    <w:name w:val="cdxguideititleref"/>
    <w:basedOn w:val="DefaultParagraphFont"/>
    <w:rsid w:val="00CD1EA4"/>
  </w:style>
  <w:style w:type="character" w:customStyle="1" w:styleId="cdxguideiurl">
    <w:name w:val="cdxguideiurl"/>
    <w:basedOn w:val="DefaultParagraphFont"/>
    <w:rsid w:val="00CD1EA4"/>
  </w:style>
  <w:style w:type="character" w:customStyle="1" w:styleId="cdxguideiterm">
    <w:name w:val="cdxguideiterm"/>
    <w:basedOn w:val="DefaultParagraphFont"/>
    <w:rsid w:val="00CD1EA4"/>
  </w:style>
  <w:style w:type="paragraph" w:styleId="Header">
    <w:name w:val="header"/>
    <w:basedOn w:val="Normal"/>
    <w:rsid w:val="006465D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465D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465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3DC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73BA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CD1EA4"/>
    <w:pPr>
      <w:spacing w:before="100" w:beforeAutospacing="1" w:after="100" w:afterAutospacing="1"/>
    </w:pPr>
  </w:style>
  <w:style w:type="paragraph" w:customStyle="1" w:styleId="cdxguidegentextjustnorm">
    <w:name w:val="cdxguidegentextjustnorm"/>
    <w:basedOn w:val="Normal"/>
    <w:rsid w:val="00CD1EA4"/>
    <w:pPr>
      <w:spacing w:before="100" w:beforeAutospacing="1" w:after="100" w:afterAutospacing="1" w:line="200" w:lineRule="atLeast"/>
    </w:pPr>
    <w:rPr>
      <w:rFonts w:ascii="Swis721 BT" w:hAnsi="Swis721 BT"/>
      <w:color w:val="000000"/>
      <w:sz w:val="20"/>
      <w:szCs w:val="20"/>
    </w:rPr>
  </w:style>
  <w:style w:type="paragraph" w:customStyle="1" w:styleId="cdxguidegentweak">
    <w:name w:val="cdxguidegentweak"/>
    <w:basedOn w:val="Normal"/>
    <w:rsid w:val="00CD1EA4"/>
    <w:pPr>
      <w:spacing w:before="100" w:beforeAutospacing="1" w:after="100" w:afterAutospacing="1" w:line="240" w:lineRule="atLeast"/>
      <w:ind w:left="1080" w:right="480"/>
    </w:pPr>
    <w:rPr>
      <w:rFonts w:ascii="Swis721 BT" w:hAnsi="Swis721 BT"/>
      <w:color w:val="000000"/>
      <w:sz w:val="20"/>
      <w:szCs w:val="20"/>
    </w:rPr>
  </w:style>
  <w:style w:type="paragraph" w:customStyle="1" w:styleId="cdxguidenoteheadingfull">
    <w:name w:val="cdxguidenoteheadingfull"/>
    <w:basedOn w:val="Normal"/>
    <w:rsid w:val="00CD1EA4"/>
    <w:pPr>
      <w:spacing w:before="100" w:beforeAutospacing="1" w:after="100" w:afterAutospacing="1" w:line="200" w:lineRule="atLeast"/>
    </w:pPr>
    <w:rPr>
      <w:rFonts w:ascii="Swis721 BT" w:hAnsi="Swis721 BT"/>
      <w:b/>
      <w:bCs/>
      <w:color w:val="000000"/>
      <w:sz w:val="20"/>
      <w:szCs w:val="20"/>
    </w:rPr>
  </w:style>
  <w:style w:type="paragraph" w:customStyle="1" w:styleId="cdxguidenotelistfull1con">
    <w:name w:val="cdxguidenotelistfull1con"/>
    <w:basedOn w:val="Normal"/>
    <w:rsid w:val="00CD1EA4"/>
    <w:pPr>
      <w:spacing w:before="100" w:beforeAutospacing="1" w:after="240" w:line="240" w:lineRule="atLeast"/>
      <w:ind w:left="440"/>
    </w:pPr>
    <w:rPr>
      <w:rFonts w:ascii="Swis721 BT" w:hAnsi="Swis721 BT"/>
      <w:color w:val="000000"/>
      <w:sz w:val="20"/>
      <w:szCs w:val="20"/>
    </w:rPr>
  </w:style>
  <w:style w:type="paragraph" w:customStyle="1" w:styleId="cdxguidenotelistfulldb1">
    <w:name w:val="cdxguidenotelistfulldb1"/>
    <w:basedOn w:val="Normal"/>
    <w:rsid w:val="00CD1EA4"/>
    <w:pPr>
      <w:spacing w:before="100" w:beforeAutospacing="1" w:after="240" w:line="240" w:lineRule="atLeast"/>
      <w:ind w:left="440"/>
    </w:pPr>
    <w:rPr>
      <w:rFonts w:ascii="Swis721 BT" w:hAnsi="Swis721 BT"/>
      <w:color w:val="000000"/>
      <w:sz w:val="20"/>
      <w:szCs w:val="20"/>
    </w:rPr>
  </w:style>
  <w:style w:type="character" w:customStyle="1" w:styleId="cdxguideiblank">
    <w:name w:val="cdxguideiblank"/>
    <w:basedOn w:val="DefaultParagraphFont"/>
    <w:rsid w:val="00CD1EA4"/>
    <w:rPr>
      <w:u w:val="single"/>
    </w:rPr>
  </w:style>
  <w:style w:type="character" w:customStyle="1" w:styleId="cdxguideinoteref">
    <w:name w:val="cdxguideinoteref"/>
    <w:basedOn w:val="DefaultParagraphFont"/>
    <w:rsid w:val="00CD1EA4"/>
    <w:rPr>
      <w:b/>
      <w:bCs/>
      <w:i w:val="0"/>
      <w:iCs w:val="0"/>
      <w:strike w:val="0"/>
      <w:dstrike w:val="0"/>
      <w:u w:val="none"/>
      <w:effect w:val="none"/>
    </w:rPr>
  </w:style>
  <w:style w:type="character" w:styleId="Hyperlink">
    <w:name w:val="Hyperlink"/>
    <w:basedOn w:val="DefaultParagraphFont"/>
    <w:rsid w:val="00CD1EA4"/>
    <w:rPr>
      <w:color w:val="0000FF"/>
      <w:u w:val="single"/>
    </w:rPr>
  </w:style>
  <w:style w:type="character" w:customStyle="1" w:styleId="cdxguideititleref">
    <w:name w:val="cdxguideititleref"/>
    <w:basedOn w:val="DefaultParagraphFont"/>
    <w:rsid w:val="00CD1EA4"/>
  </w:style>
  <w:style w:type="character" w:customStyle="1" w:styleId="cdxguideiurl">
    <w:name w:val="cdxguideiurl"/>
    <w:basedOn w:val="DefaultParagraphFont"/>
    <w:rsid w:val="00CD1EA4"/>
  </w:style>
  <w:style w:type="character" w:customStyle="1" w:styleId="cdxguideiterm">
    <w:name w:val="cdxguideiterm"/>
    <w:basedOn w:val="DefaultParagraphFont"/>
    <w:rsid w:val="00CD1EA4"/>
  </w:style>
  <w:style w:type="paragraph" w:styleId="Header">
    <w:name w:val="header"/>
    <w:basedOn w:val="Normal"/>
    <w:rsid w:val="006465D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465D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465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757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Goodman &amp; Company</Company>
  <LinksUpToDate>false</LinksUpToDate>
  <CharactersWithSpaces>4833</CharactersWithSpaces>
  <SharedDoc>false</SharedDoc>
  <HLinks>
    <vt:vector size="6" baseType="variant">
      <vt:variant>
        <vt:i4>983048</vt:i4>
      </vt:variant>
      <vt:variant>
        <vt:i4>0</vt:i4>
      </vt:variant>
      <vt:variant>
        <vt:i4>0</vt:i4>
      </vt:variant>
      <vt:variant>
        <vt:i4>5</vt:i4>
      </vt:variant>
      <vt:variant>
        <vt:lpwstr>https://dmz1.dhcd.virginia.gov/EZApplication/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Goodman &amp; Company</dc:creator>
  <cp:lastModifiedBy>Penny A. Pierson</cp:lastModifiedBy>
  <cp:revision>10</cp:revision>
  <cp:lastPrinted>2006-02-03T21:06:00Z</cp:lastPrinted>
  <dcterms:created xsi:type="dcterms:W3CDTF">2015-02-02T22:10:00Z</dcterms:created>
  <dcterms:modified xsi:type="dcterms:W3CDTF">2017-04-20T20:12:00Z</dcterms:modified>
</cp:coreProperties>
</file>